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22" w:rsidRDefault="00601370">
      <w:pPr>
        <w:rPr>
          <w:b/>
        </w:rPr>
      </w:pPr>
      <w:bookmarkStart w:id="0" w:name="_GoBack"/>
      <w:bookmarkEnd w:id="0"/>
      <w:r>
        <w:rPr>
          <w:i/>
          <w:iCs/>
          <w:noProof/>
        </w:rPr>
        <w:drawing>
          <wp:anchor distT="0" distB="0" distL="114300" distR="114300" simplePos="0" relativeHeight="251659264" behindDoc="1" locked="0" layoutInCell="1" allowOverlap="1" wp14:anchorId="6A9F5DC7" wp14:editId="7EDD9306">
            <wp:simplePos x="0" y="0"/>
            <wp:positionH relativeFrom="column">
              <wp:posOffset>-147320</wp:posOffset>
            </wp:positionH>
            <wp:positionV relativeFrom="paragraph">
              <wp:posOffset>-233045</wp:posOffset>
            </wp:positionV>
            <wp:extent cx="8477250" cy="856615"/>
            <wp:effectExtent l="0" t="0" r="0" b="635"/>
            <wp:wrapThrough wrapText="bothSides">
              <wp:wrapPolygon edited="0">
                <wp:start x="0" y="0"/>
                <wp:lineTo x="0" y="21136"/>
                <wp:lineTo x="21551" y="21136"/>
                <wp:lineTo x="2155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wos huisstijl 2015.jpg"/>
                    <pic:cNvPicPr/>
                  </pic:nvPicPr>
                  <pic:blipFill>
                    <a:blip r:embed="rId8">
                      <a:extLst>
                        <a:ext uri="{28A0092B-C50C-407E-A947-70E740481C1C}">
                          <a14:useLocalDpi xmlns:a14="http://schemas.microsoft.com/office/drawing/2010/main" val="0"/>
                        </a:ext>
                      </a:extLst>
                    </a:blip>
                    <a:stretch>
                      <a:fillRect/>
                    </a:stretch>
                  </pic:blipFill>
                  <pic:spPr>
                    <a:xfrm>
                      <a:off x="0" y="0"/>
                      <a:ext cx="8477250" cy="856615"/>
                    </a:xfrm>
                    <a:prstGeom prst="rect">
                      <a:avLst/>
                    </a:prstGeom>
                  </pic:spPr>
                </pic:pic>
              </a:graphicData>
            </a:graphic>
            <wp14:sizeRelH relativeFrom="page">
              <wp14:pctWidth>0</wp14:pctWidth>
            </wp14:sizeRelH>
            <wp14:sizeRelV relativeFrom="page">
              <wp14:pctHeight>0</wp14:pctHeight>
            </wp14:sizeRelV>
          </wp:anchor>
        </w:drawing>
      </w:r>
    </w:p>
    <w:p w:rsidR="00AD7122" w:rsidRDefault="00AD7122">
      <w:pPr>
        <w:rPr>
          <w:b/>
        </w:rPr>
      </w:pPr>
    </w:p>
    <w:p w:rsidR="00AD7122" w:rsidRDefault="00AD7122">
      <w:pPr>
        <w:rPr>
          <w:b/>
        </w:rPr>
      </w:pPr>
    </w:p>
    <w:p w:rsidR="00AD7122" w:rsidRDefault="00AD7122">
      <w:pPr>
        <w:rPr>
          <w:b/>
        </w:rPr>
      </w:pPr>
    </w:p>
    <w:p w:rsidR="00AD7122" w:rsidRDefault="00AD7122">
      <w:pPr>
        <w:rPr>
          <w:b/>
        </w:rPr>
      </w:pPr>
    </w:p>
    <w:p w:rsidR="00BB1D99" w:rsidRDefault="00BB1D99"/>
    <w:p w:rsidR="00BB1D99" w:rsidRPr="00EF2DCB" w:rsidRDefault="00EF2DCB">
      <w:pPr>
        <w:rPr>
          <w:sz w:val="20"/>
          <w:szCs w:val="20"/>
        </w:rPr>
      </w:pPr>
      <w:r>
        <w:rPr>
          <w:b/>
          <w:sz w:val="20"/>
          <w:szCs w:val="20"/>
        </w:rPr>
        <w:t>Stappenplan w</w:t>
      </w:r>
      <w:r w:rsidR="00BB1D99" w:rsidRPr="00BB1D99">
        <w:rPr>
          <w:b/>
          <w:sz w:val="20"/>
          <w:szCs w:val="20"/>
        </w:rPr>
        <w:t>erving en selectie raad van toezicht</w:t>
      </w:r>
      <w:r>
        <w:rPr>
          <w:b/>
          <w:sz w:val="20"/>
          <w:szCs w:val="20"/>
        </w:rPr>
        <w:t xml:space="preserve"> </w:t>
      </w:r>
    </w:p>
    <w:p w:rsidR="00BB1D99" w:rsidRPr="0008315D" w:rsidRDefault="00BB1D99">
      <w:pPr>
        <w:rPr>
          <w:b/>
        </w:rPr>
      </w:pPr>
    </w:p>
    <w:p w:rsidR="00CE0C67" w:rsidRDefault="00BB1D99" w:rsidP="00CE0C67">
      <w:pPr>
        <w:rPr>
          <w:sz w:val="20"/>
          <w:szCs w:val="20"/>
        </w:rPr>
      </w:pPr>
      <w:r w:rsidRPr="0008315D">
        <w:rPr>
          <w:b/>
          <w:sz w:val="20"/>
          <w:szCs w:val="20"/>
        </w:rPr>
        <w:t>Selectiecommissie:</w:t>
      </w:r>
      <w:r w:rsidR="00BE79B2">
        <w:rPr>
          <w:b/>
          <w:sz w:val="20"/>
          <w:szCs w:val="20"/>
        </w:rPr>
        <w:t xml:space="preserve"> </w:t>
      </w:r>
      <w:r w:rsidR="0008315D">
        <w:rPr>
          <w:b/>
          <w:sz w:val="20"/>
          <w:szCs w:val="20"/>
        </w:rPr>
        <w:tab/>
      </w:r>
    </w:p>
    <w:p w:rsidR="00BB1D99" w:rsidRDefault="00BB1D99" w:rsidP="00DC3540">
      <w:pPr>
        <w:ind w:left="1416" w:firstLine="708"/>
        <w:rPr>
          <w:sz w:val="20"/>
          <w:szCs w:val="20"/>
        </w:rPr>
      </w:pPr>
    </w:p>
    <w:p w:rsidR="00E23F1A" w:rsidRPr="0008315D" w:rsidRDefault="003B4CB0" w:rsidP="0008315D">
      <w:pPr>
        <w:ind w:left="1416" w:firstLine="708"/>
        <w:rPr>
          <w:b/>
          <w:i/>
          <w:sz w:val="20"/>
          <w:szCs w:val="20"/>
        </w:rPr>
      </w:pPr>
      <w:r w:rsidRPr="0008315D">
        <w:rPr>
          <w:i/>
          <w:sz w:val="20"/>
          <w:szCs w:val="20"/>
        </w:rPr>
        <w:t>Procesondersteuning: P&amp;O Tiwos</w:t>
      </w:r>
    </w:p>
    <w:p w:rsidR="00E23F1A" w:rsidRPr="00E23F1A" w:rsidRDefault="00BE79B2">
      <w:pPr>
        <w:rPr>
          <w:b/>
          <w:sz w:val="20"/>
          <w:szCs w:val="20"/>
        </w:rPr>
      </w:pPr>
      <w:r>
        <w:rPr>
          <w:b/>
          <w:sz w:val="20"/>
          <w:szCs w:val="20"/>
        </w:rPr>
        <w:t xml:space="preserve">Betreft: </w:t>
      </w:r>
      <w:r w:rsidR="0008315D">
        <w:rPr>
          <w:b/>
          <w:sz w:val="20"/>
          <w:szCs w:val="20"/>
        </w:rPr>
        <w:tab/>
      </w:r>
      <w:r w:rsidR="0008315D">
        <w:rPr>
          <w:b/>
          <w:sz w:val="20"/>
          <w:szCs w:val="20"/>
        </w:rPr>
        <w:tab/>
      </w:r>
      <w:r w:rsidR="00E23F1A" w:rsidRPr="00BE79B2">
        <w:rPr>
          <w:sz w:val="20"/>
          <w:szCs w:val="20"/>
        </w:rPr>
        <w:t xml:space="preserve">Voorlopige </w:t>
      </w:r>
      <w:r w:rsidR="00BB1D99" w:rsidRPr="00BE79B2">
        <w:rPr>
          <w:sz w:val="20"/>
          <w:szCs w:val="20"/>
        </w:rPr>
        <w:t>planning</w:t>
      </w:r>
      <w:r w:rsidR="00BB1D99" w:rsidRPr="00E23F1A">
        <w:rPr>
          <w:b/>
          <w:sz w:val="20"/>
          <w:szCs w:val="20"/>
        </w:rPr>
        <w:t xml:space="preserve"> </w:t>
      </w:r>
    </w:p>
    <w:p w:rsidR="00BB1D99" w:rsidRPr="0008315D" w:rsidRDefault="00BB1D99">
      <w:pPr>
        <w:rPr>
          <w:b/>
          <w:sz w:val="20"/>
          <w:szCs w:val="20"/>
          <w:lang w:val="en-US"/>
        </w:rPr>
      </w:pPr>
      <w:r w:rsidRPr="0008315D">
        <w:rPr>
          <w:b/>
          <w:sz w:val="20"/>
          <w:szCs w:val="20"/>
          <w:lang w:val="en-US"/>
        </w:rPr>
        <w:t xml:space="preserve">Door: </w:t>
      </w:r>
      <w:r w:rsidR="0008315D" w:rsidRPr="0008315D">
        <w:rPr>
          <w:b/>
          <w:sz w:val="20"/>
          <w:szCs w:val="20"/>
          <w:lang w:val="en-US"/>
        </w:rPr>
        <w:tab/>
      </w:r>
      <w:r w:rsidR="0008315D">
        <w:rPr>
          <w:b/>
          <w:sz w:val="20"/>
          <w:szCs w:val="20"/>
          <w:lang w:val="en-US"/>
        </w:rPr>
        <w:tab/>
      </w:r>
      <w:r w:rsidR="0008315D">
        <w:rPr>
          <w:b/>
          <w:sz w:val="20"/>
          <w:szCs w:val="20"/>
          <w:lang w:val="en-US"/>
        </w:rPr>
        <w:tab/>
      </w:r>
      <w:r w:rsidRPr="0008315D">
        <w:rPr>
          <w:sz w:val="20"/>
          <w:szCs w:val="20"/>
          <w:lang w:val="en-US"/>
        </w:rPr>
        <w:t>Monique Marinus, manager P&amp;O</w:t>
      </w:r>
    </w:p>
    <w:p w:rsidR="00E23F1A" w:rsidRPr="0008315D" w:rsidRDefault="00557107">
      <w:pPr>
        <w:rPr>
          <w:sz w:val="20"/>
          <w:szCs w:val="20"/>
        </w:rPr>
      </w:pPr>
      <w:r w:rsidRPr="0008315D">
        <w:rPr>
          <w:b/>
          <w:sz w:val="20"/>
          <w:szCs w:val="20"/>
        </w:rPr>
        <w:t xml:space="preserve">Datum: </w:t>
      </w:r>
      <w:r w:rsidR="0008315D">
        <w:rPr>
          <w:b/>
          <w:sz w:val="20"/>
          <w:szCs w:val="20"/>
        </w:rPr>
        <w:tab/>
      </w:r>
      <w:r w:rsidR="0008315D">
        <w:rPr>
          <w:b/>
          <w:sz w:val="20"/>
          <w:szCs w:val="20"/>
        </w:rPr>
        <w:tab/>
      </w:r>
    </w:p>
    <w:p w:rsidR="00BB1D99" w:rsidRPr="0008315D" w:rsidRDefault="00BB1D99">
      <w:pPr>
        <w:rPr>
          <w:b/>
        </w:rPr>
      </w:pPr>
    </w:p>
    <w:tbl>
      <w:tblPr>
        <w:tblStyle w:val="Tabelraster"/>
        <w:tblW w:w="0" w:type="auto"/>
        <w:tblLayout w:type="fixed"/>
        <w:tblLook w:val="04A0" w:firstRow="1" w:lastRow="0" w:firstColumn="1" w:lastColumn="0" w:noHBand="0" w:noVBand="1"/>
      </w:tblPr>
      <w:tblGrid>
        <w:gridCol w:w="2943"/>
        <w:gridCol w:w="2410"/>
        <w:gridCol w:w="1697"/>
        <w:gridCol w:w="6383"/>
      </w:tblGrid>
      <w:tr w:rsidR="001867B2" w:rsidTr="002800D5">
        <w:trPr>
          <w:cantSplit/>
          <w:tblHeader/>
        </w:trPr>
        <w:tc>
          <w:tcPr>
            <w:tcW w:w="2943" w:type="dxa"/>
          </w:tcPr>
          <w:p w:rsidR="001867B2" w:rsidRPr="00971B7B" w:rsidRDefault="001867B2">
            <w:pPr>
              <w:rPr>
                <w:b/>
                <w:sz w:val="20"/>
                <w:szCs w:val="20"/>
              </w:rPr>
            </w:pPr>
            <w:r w:rsidRPr="00971B7B">
              <w:rPr>
                <w:b/>
                <w:sz w:val="20"/>
                <w:szCs w:val="20"/>
              </w:rPr>
              <w:t>Stap</w:t>
            </w:r>
          </w:p>
        </w:tc>
        <w:tc>
          <w:tcPr>
            <w:tcW w:w="2410" w:type="dxa"/>
          </w:tcPr>
          <w:p w:rsidR="001867B2" w:rsidRPr="00971B7B" w:rsidRDefault="001867B2">
            <w:pPr>
              <w:rPr>
                <w:b/>
                <w:sz w:val="20"/>
                <w:szCs w:val="20"/>
              </w:rPr>
            </w:pPr>
            <w:r w:rsidRPr="00971B7B">
              <w:rPr>
                <w:b/>
                <w:sz w:val="20"/>
                <w:szCs w:val="20"/>
              </w:rPr>
              <w:t>Betrokken</w:t>
            </w:r>
          </w:p>
        </w:tc>
        <w:tc>
          <w:tcPr>
            <w:tcW w:w="1697" w:type="dxa"/>
          </w:tcPr>
          <w:p w:rsidR="001867B2" w:rsidRPr="0008315D" w:rsidRDefault="00C40444">
            <w:pPr>
              <w:rPr>
                <w:b/>
                <w:sz w:val="20"/>
                <w:szCs w:val="20"/>
              </w:rPr>
            </w:pPr>
            <w:r w:rsidRPr="00971B7B">
              <w:rPr>
                <w:b/>
                <w:sz w:val="20"/>
                <w:szCs w:val="20"/>
              </w:rPr>
              <w:t xml:space="preserve">Tijdstip/ </w:t>
            </w:r>
            <w:r w:rsidR="001867B2" w:rsidRPr="0008315D">
              <w:rPr>
                <w:b/>
                <w:sz w:val="20"/>
                <w:szCs w:val="20"/>
              </w:rPr>
              <w:t>Doorlooptijd</w:t>
            </w:r>
          </w:p>
        </w:tc>
        <w:tc>
          <w:tcPr>
            <w:tcW w:w="6383" w:type="dxa"/>
          </w:tcPr>
          <w:p w:rsidR="001867B2" w:rsidRPr="0008315D" w:rsidRDefault="001867B2">
            <w:pPr>
              <w:rPr>
                <w:b/>
                <w:sz w:val="20"/>
                <w:szCs w:val="20"/>
              </w:rPr>
            </w:pPr>
            <w:r w:rsidRPr="0008315D">
              <w:rPr>
                <w:b/>
                <w:sz w:val="20"/>
                <w:szCs w:val="20"/>
              </w:rPr>
              <w:t>Bijzonderheden</w:t>
            </w:r>
          </w:p>
        </w:tc>
      </w:tr>
      <w:tr w:rsidR="001867B2" w:rsidRPr="001867B2" w:rsidTr="00257A25">
        <w:tc>
          <w:tcPr>
            <w:tcW w:w="2943" w:type="dxa"/>
          </w:tcPr>
          <w:p w:rsidR="001867B2" w:rsidRPr="00496BB8" w:rsidRDefault="001867B2" w:rsidP="00AF1DF8">
            <w:pPr>
              <w:pStyle w:val="Lijstalinea"/>
              <w:numPr>
                <w:ilvl w:val="0"/>
                <w:numId w:val="2"/>
              </w:numPr>
              <w:rPr>
                <w:sz w:val="20"/>
                <w:szCs w:val="20"/>
              </w:rPr>
            </w:pPr>
            <w:r w:rsidRPr="00496BB8">
              <w:rPr>
                <w:sz w:val="20"/>
                <w:szCs w:val="20"/>
              </w:rPr>
              <w:t xml:space="preserve">Vaststellen </w:t>
            </w:r>
            <w:r w:rsidR="0080339B">
              <w:rPr>
                <w:sz w:val="20"/>
                <w:szCs w:val="20"/>
              </w:rPr>
              <w:t>selectiecommissie</w:t>
            </w:r>
          </w:p>
        </w:tc>
        <w:tc>
          <w:tcPr>
            <w:tcW w:w="2410" w:type="dxa"/>
          </w:tcPr>
          <w:p w:rsidR="001867B2" w:rsidRPr="00685043" w:rsidRDefault="00AF1DF8">
            <w:pPr>
              <w:rPr>
                <w:sz w:val="20"/>
                <w:szCs w:val="20"/>
              </w:rPr>
            </w:pPr>
            <w:r>
              <w:rPr>
                <w:sz w:val="20"/>
                <w:szCs w:val="20"/>
              </w:rPr>
              <w:t>RvT</w:t>
            </w:r>
          </w:p>
        </w:tc>
        <w:tc>
          <w:tcPr>
            <w:tcW w:w="1697" w:type="dxa"/>
          </w:tcPr>
          <w:p w:rsidR="001867B2" w:rsidRPr="0008315D" w:rsidRDefault="001867B2">
            <w:pPr>
              <w:rPr>
                <w:sz w:val="20"/>
                <w:szCs w:val="20"/>
              </w:rPr>
            </w:pPr>
          </w:p>
        </w:tc>
        <w:tc>
          <w:tcPr>
            <w:tcW w:w="6383" w:type="dxa"/>
          </w:tcPr>
          <w:p w:rsidR="00496BB8" w:rsidRPr="001867B2" w:rsidRDefault="0080339B">
            <w:pPr>
              <w:rPr>
                <w:sz w:val="20"/>
                <w:szCs w:val="20"/>
              </w:rPr>
            </w:pPr>
            <w:r>
              <w:rPr>
                <w:sz w:val="20"/>
                <w:szCs w:val="20"/>
              </w:rPr>
              <w:t>René is als adviseur betrokken bij</w:t>
            </w:r>
            <w:r w:rsidR="00D80822">
              <w:rPr>
                <w:sz w:val="20"/>
                <w:szCs w:val="20"/>
              </w:rPr>
              <w:t xml:space="preserve"> het werving- en selectieproces van de voorzitter.</w:t>
            </w:r>
          </w:p>
        </w:tc>
      </w:tr>
      <w:tr w:rsidR="0064595D" w:rsidRPr="001867B2" w:rsidTr="00257A25">
        <w:tc>
          <w:tcPr>
            <w:tcW w:w="2943" w:type="dxa"/>
          </w:tcPr>
          <w:p w:rsidR="0064595D" w:rsidRPr="001867B2" w:rsidRDefault="0064595D" w:rsidP="001867B2">
            <w:pPr>
              <w:pStyle w:val="Lijstalinea"/>
              <w:numPr>
                <w:ilvl w:val="0"/>
                <w:numId w:val="2"/>
              </w:numPr>
              <w:rPr>
                <w:sz w:val="20"/>
                <w:szCs w:val="20"/>
              </w:rPr>
            </w:pPr>
            <w:r>
              <w:rPr>
                <w:sz w:val="20"/>
                <w:szCs w:val="20"/>
              </w:rPr>
              <w:t>Wel of geen extern bureau voor deze wervings- en selectieprocedure inschakelen?</w:t>
            </w:r>
          </w:p>
        </w:tc>
        <w:tc>
          <w:tcPr>
            <w:tcW w:w="2410" w:type="dxa"/>
          </w:tcPr>
          <w:p w:rsidR="0064595D" w:rsidRDefault="00685043">
            <w:pPr>
              <w:rPr>
                <w:sz w:val="20"/>
                <w:szCs w:val="20"/>
              </w:rPr>
            </w:pPr>
            <w:r>
              <w:rPr>
                <w:sz w:val="20"/>
                <w:szCs w:val="20"/>
              </w:rPr>
              <w:t>Selectiecommissie</w:t>
            </w:r>
            <w:r w:rsidR="00041E70">
              <w:rPr>
                <w:sz w:val="20"/>
                <w:szCs w:val="20"/>
              </w:rPr>
              <w:t xml:space="preserve">/RvT </w:t>
            </w:r>
            <w:r>
              <w:rPr>
                <w:sz w:val="20"/>
                <w:szCs w:val="20"/>
              </w:rPr>
              <w:t>/</w:t>
            </w:r>
            <w:r w:rsidR="00041E70">
              <w:rPr>
                <w:sz w:val="20"/>
                <w:szCs w:val="20"/>
              </w:rPr>
              <w:t xml:space="preserve">ondersteuning van </w:t>
            </w:r>
            <w:r>
              <w:rPr>
                <w:sz w:val="20"/>
                <w:szCs w:val="20"/>
              </w:rPr>
              <w:t>P&amp;O</w:t>
            </w:r>
          </w:p>
        </w:tc>
        <w:tc>
          <w:tcPr>
            <w:tcW w:w="1697" w:type="dxa"/>
          </w:tcPr>
          <w:p w:rsidR="0064595D" w:rsidRDefault="0064595D">
            <w:pPr>
              <w:rPr>
                <w:sz w:val="20"/>
                <w:szCs w:val="20"/>
              </w:rPr>
            </w:pPr>
          </w:p>
        </w:tc>
        <w:tc>
          <w:tcPr>
            <w:tcW w:w="6383" w:type="dxa"/>
          </w:tcPr>
          <w:p w:rsidR="003B4CB0" w:rsidRDefault="00AC0315" w:rsidP="00643146">
            <w:pPr>
              <w:rPr>
                <w:sz w:val="20"/>
                <w:szCs w:val="20"/>
              </w:rPr>
            </w:pPr>
            <w:r>
              <w:rPr>
                <w:sz w:val="20"/>
                <w:szCs w:val="20"/>
              </w:rPr>
              <w:t xml:space="preserve">Voorstel is om </w:t>
            </w:r>
            <w:r w:rsidR="00643146">
              <w:rPr>
                <w:sz w:val="20"/>
                <w:szCs w:val="20"/>
              </w:rPr>
              <w:t>geen extern bureau in te schakelen.</w:t>
            </w:r>
          </w:p>
        </w:tc>
      </w:tr>
      <w:tr w:rsidR="001867B2" w:rsidRPr="001867B2" w:rsidTr="00257A25">
        <w:tc>
          <w:tcPr>
            <w:tcW w:w="2943" w:type="dxa"/>
          </w:tcPr>
          <w:p w:rsidR="001867B2" w:rsidRPr="001867B2" w:rsidRDefault="001867B2" w:rsidP="00685043">
            <w:pPr>
              <w:pStyle w:val="Lijstalinea"/>
              <w:numPr>
                <w:ilvl w:val="0"/>
                <w:numId w:val="2"/>
              </w:numPr>
              <w:rPr>
                <w:sz w:val="20"/>
                <w:szCs w:val="20"/>
              </w:rPr>
            </w:pPr>
            <w:r w:rsidRPr="001867B2">
              <w:rPr>
                <w:sz w:val="20"/>
                <w:szCs w:val="20"/>
              </w:rPr>
              <w:t>Profielschets</w:t>
            </w:r>
            <w:r w:rsidR="00E13439">
              <w:rPr>
                <w:sz w:val="20"/>
                <w:szCs w:val="20"/>
              </w:rPr>
              <w:t xml:space="preserve"> opnieuw</w:t>
            </w:r>
            <w:r w:rsidRPr="001867B2">
              <w:rPr>
                <w:sz w:val="20"/>
                <w:szCs w:val="20"/>
              </w:rPr>
              <w:t xml:space="preserve"> vaststellen. </w:t>
            </w:r>
          </w:p>
        </w:tc>
        <w:tc>
          <w:tcPr>
            <w:tcW w:w="2410" w:type="dxa"/>
          </w:tcPr>
          <w:p w:rsidR="001867B2" w:rsidRDefault="00AF4C2D">
            <w:pPr>
              <w:rPr>
                <w:sz w:val="20"/>
                <w:szCs w:val="20"/>
              </w:rPr>
            </w:pPr>
            <w:r>
              <w:rPr>
                <w:sz w:val="20"/>
                <w:szCs w:val="20"/>
              </w:rPr>
              <w:t>S</w:t>
            </w:r>
            <w:r w:rsidR="009A566B">
              <w:rPr>
                <w:sz w:val="20"/>
                <w:szCs w:val="20"/>
              </w:rPr>
              <w:t>electiecommissie</w:t>
            </w:r>
            <w:r>
              <w:rPr>
                <w:sz w:val="20"/>
                <w:szCs w:val="20"/>
              </w:rPr>
              <w:t>/RvT</w:t>
            </w:r>
          </w:p>
          <w:p w:rsidR="002E4268" w:rsidRPr="001867B2" w:rsidRDefault="002E4268" w:rsidP="00AC0315">
            <w:pPr>
              <w:rPr>
                <w:sz w:val="20"/>
                <w:szCs w:val="20"/>
              </w:rPr>
            </w:pPr>
          </w:p>
        </w:tc>
        <w:tc>
          <w:tcPr>
            <w:tcW w:w="1697" w:type="dxa"/>
          </w:tcPr>
          <w:p w:rsidR="001867B2" w:rsidRPr="001867B2" w:rsidRDefault="001867B2" w:rsidP="002E11D5">
            <w:pPr>
              <w:rPr>
                <w:sz w:val="20"/>
                <w:szCs w:val="20"/>
              </w:rPr>
            </w:pPr>
          </w:p>
        </w:tc>
        <w:tc>
          <w:tcPr>
            <w:tcW w:w="6383" w:type="dxa"/>
          </w:tcPr>
          <w:p w:rsidR="001867B2" w:rsidRPr="001867B2" w:rsidRDefault="00AC0315" w:rsidP="00FC5DF0">
            <w:pPr>
              <w:rPr>
                <w:sz w:val="20"/>
                <w:szCs w:val="20"/>
              </w:rPr>
            </w:pPr>
            <w:r>
              <w:rPr>
                <w:sz w:val="20"/>
                <w:szCs w:val="20"/>
              </w:rPr>
              <w:t>Zie bijlage voor concept profielschets.</w:t>
            </w:r>
          </w:p>
        </w:tc>
      </w:tr>
      <w:tr w:rsidR="001867B2" w:rsidRPr="001867B2" w:rsidTr="00257A25">
        <w:tc>
          <w:tcPr>
            <w:tcW w:w="2943" w:type="dxa"/>
          </w:tcPr>
          <w:p w:rsidR="0066350F" w:rsidRPr="00685043" w:rsidRDefault="009F2BEA" w:rsidP="00685043">
            <w:pPr>
              <w:pStyle w:val="Lijstalinea"/>
              <w:numPr>
                <w:ilvl w:val="0"/>
                <w:numId w:val="2"/>
              </w:numPr>
              <w:rPr>
                <w:sz w:val="20"/>
                <w:szCs w:val="20"/>
              </w:rPr>
            </w:pPr>
            <w:r>
              <w:rPr>
                <w:sz w:val="20"/>
                <w:szCs w:val="20"/>
              </w:rPr>
              <w:t>P</w:t>
            </w:r>
            <w:r w:rsidR="00643146">
              <w:rPr>
                <w:sz w:val="20"/>
                <w:szCs w:val="20"/>
              </w:rPr>
              <w:t>rofielschets en stappenplan naar OR en HBO sturen</w:t>
            </w:r>
          </w:p>
        </w:tc>
        <w:tc>
          <w:tcPr>
            <w:tcW w:w="2410" w:type="dxa"/>
          </w:tcPr>
          <w:p w:rsidR="001867B2" w:rsidRPr="001867B2" w:rsidRDefault="00D80822">
            <w:pPr>
              <w:rPr>
                <w:sz w:val="20"/>
                <w:szCs w:val="20"/>
              </w:rPr>
            </w:pPr>
            <w:r>
              <w:rPr>
                <w:sz w:val="20"/>
                <w:szCs w:val="20"/>
              </w:rPr>
              <w:t>S</w:t>
            </w:r>
            <w:r w:rsidR="00643146">
              <w:rPr>
                <w:sz w:val="20"/>
                <w:szCs w:val="20"/>
              </w:rPr>
              <w:t>electiecommissie</w:t>
            </w:r>
            <w:r>
              <w:rPr>
                <w:sz w:val="20"/>
                <w:szCs w:val="20"/>
              </w:rPr>
              <w:t>/P&amp;O</w:t>
            </w:r>
          </w:p>
        </w:tc>
        <w:tc>
          <w:tcPr>
            <w:tcW w:w="1697" w:type="dxa"/>
          </w:tcPr>
          <w:p w:rsidR="001867B2" w:rsidRPr="001867B2" w:rsidRDefault="001867B2">
            <w:pPr>
              <w:rPr>
                <w:sz w:val="20"/>
                <w:szCs w:val="20"/>
              </w:rPr>
            </w:pPr>
          </w:p>
        </w:tc>
        <w:tc>
          <w:tcPr>
            <w:tcW w:w="6383" w:type="dxa"/>
          </w:tcPr>
          <w:p w:rsidR="001867B2" w:rsidRPr="001867B2" w:rsidRDefault="001867B2" w:rsidP="006835E0">
            <w:pPr>
              <w:rPr>
                <w:sz w:val="20"/>
                <w:szCs w:val="20"/>
              </w:rPr>
            </w:pPr>
          </w:p>
        </w:tc>
      </w:tr>
      <w:tr w:rsidR="001867B2" w:rsidRPr="001867B2" w:rsidTr="00257A25">
        <w:tc>
          <w:tcPr>
            <w:tcW w:w="2943" w:type="dxa"/>
          </w:tcPr>
          <w:p w:rsidR="00203D36" w:rsidRPr="00203D36" w:rsidRDefault="002E11D5" w:rsidP="00D159AC">
            <w:pPr>
              <w:pStyle w:val="Lijstalinea"/>
              <w:numPr>
                <w:ilvl w:val="0"/>
                <w:numId w:val="2"/>
              </w:numPr>
              <w:rPr>
                <w:sz w:val="20"/>
                <w:szCs w:val="20"/>
              </w:rPr>
            </w:pPr>
            <w:r>
              <w:rPr>
                <w:sz w:val="20"/>
                <w:szCs w:val="20"/>
              </w:rPr>
              <w:t>Vacature</w:t>
            </w:r>
            <w:r w:rsidR="000E390B">
              <w:rPr>
                <w:sz w:val="20"/>
                <w:szCs w:val="20"/>
              </w:rPr>
              <w:t>tekst vast</w:t>
            </w:r>
            <w:r>
              <w:rPr>
                <w:sz w:val="20"/>
                <w:szCs w:val="20"/>
              </w:rPr>
              <w:t>stellen; media en tekst bepalen.</w:t>
            </w:r>
          </w:p>
        </w:tc>
        <w:tc>
          <w:tcPr>
            <w:tcW w:w="2410" w:type="dxa"/>
          </w:tcPr>
          <w:p w:rsidR="001867B2" w:rsidRPr="001867B2" w:rsidRDefault="006C0681">
            <w:pPr>
              <w:rPr>
                <w:sz w:val="20"/>
                <w:szCs w:val="20"/>
              </w:rPr>
            </w:pPr>
            <w:r>
              <w:rPr>
                <w:sz w:val="20"/>
                <w:szCs w:val="20"/>
              </w:rPr>
              <w:t>S</w:t>
            </w:r>
            <w:r w:rsidR="000E390B">
              <w:rPr>
                <w:sz w:val="20"/>
                <w:szCs w:val="20"/>
              </w:rPr>
              <w:t>electiecommissie</w:t>
            </w:r>
            <w:r>
              <w:rPr>
                <w:sz w:val="20"/>
                <w:szCs w:val="20"/>
              </w:rPr>
              <w:t>/P&amp;O/communicatieadviseur</w:t>
            </w:r>
          </w:p>
        </w:tc>
        <w:tc>
          <w:tcPr>
            <w:tcW w:w="1697" w:type="dxa"/>
          </w:tcPr>
          <w:p w:rsidR="001867B2" w:rsidRPr="001867B2" w:rsidRDefault="001867B2">
            <w:pPr>
              <w:rPr>
                <w:sz w:val="20"/>
                <w:szCs w:val="20"/>
              </w:rPr>
            </w:pPr>
          </w:p>
        </w:tc>
        <w:tc>
          <w:tcPr>
            <w:tcW w:w="6383" w:type="dxa"/>
          </w:tcPr>
          <w:p w:rsidR="00243065" w:rsidRDefault="006C0681" w:rsidP="00964C43">
            <w:pPr>
              <w:rPr>
                <w:sz w:val="20"/>
                <w:szCs w:val="20"/>
              </w:rPr>
            </w:pPr>
            <w:r>
              <w:rPr>
                <w:sz w:val="20"/>
                <w:szCs w:val="20"/>
              </w:rPr>
              <w:t>In Tiwos huisstijl.</w:t>
            </w:r>
            <w:r w:rsidR="00FC5DF0">
              <w:rPr>
                <w:sz w:val="20"/>
                <w:szCs w:val="20"/>
              </w:rPr>
              <w:t xml:space="preserve"> Zie </w:t>
            </w:r>
            <w:r w:rsidR="00243065">
              <w:rPr>
                <w:sz w:val="20"/>
                <w:szCs w:val="20"/>
              </w:rPr>
              <w:t xml:space="preserve">in </w:t>
            </w:r>
            <w:r w:rsidR="00FC5DF0">
              <w:rPr>
                <w:sz w:val="20"/>
                <w:szCs w:val="20"/>
              </w:rPr>
              <w:t>bijlage</w:t>
            </w:r>
            <w:r w:rsidR="00243065">
              <w:rPr>
                <w:sz w:val="20"/>
                <w:szCs w:val="20"/>
              </w:rPr>
              <w:t xml:space="preserve"> vorige</w:t>
            </w:r>
            <w:r w:rsidR="00FC5DF0">
              <w:rPr>
                <w:sz w:val="20"/>
                <w:szCs w:val="20"/>
              </w:rPr>
              <w:t xml:space="preserve"> advertentie. </w:t>
            </w:r>
          </w:p>
          <w:p w:rsidR="006C0681" w:rsidRPr="001867B2" w:rsidRDefault="00EF2DCB" w:rsidP="00964C43">
            <w:pPr>
              <w:rPr>
                <w:sz w:val="20"/>
                <w:szCs w:val="20"/>
              </w:rPr>
            </w:pPr>
            <w:r>
              <w:rPr>
                <w:sz w:val="20"/>
                <w:szCs w:val="20"/>
              </w:rPr>
              <w:t>Korte verwijzing naar uitgebreide informatie op onze site.</w:t>
            </w:r>
            <w:r w:rsidR="00B20B2B">
              <w:rPr>
                <w:sz w:val="20"/>
                <w:szCs w:val="20"/>
              </w:rPr>
              <w:t xml:space="preserve"> </w:t>
            </w:r>
            <w:r w:rsidR="00243065">
              <w:rPr>
                <w:sz w:val="20"/>
                <w:szCs w:val="20"/>
              </w:rPr>
              <w:t xml:space="preserve">Advertentie  in Brabants Dagblad en op de volgende sites: </w:t>
            </w:r>
            <w:r w:rsidR="00FC5DF0">
              <w:rPr>
                <w:sz w:val="20"/>
                <w:szCs w:val="20"/>
              </w:rPr>
              <w:t xml:space="preserve">NRC online, </w:t>
            </w:r>
            <w:r w:rsidR="00243065">
              <w:rPr>
                <w:sz w:val="20"/>
                <w:szCs w:val="20"/>
              </w:rPr>
              <w:t>Tiwos</w:t>
            </w:r>
            <w:r w:rsidR="00B20B2B">
              <w:rPr>
                <w:sz w:val="20"/>
                <w:szCs w:val="20"/>
              </w:rPr>
              <w:t xml:space="preserve">, </w:t>
            </w:r>
            <w:r w:rsidR="00243065">
              <w:rPr>
                <w:sz w:val="20"/>
                <w:szCs w:val="20"/>
              </w:rPr>
              <w:t>Aedes, VTW en via  Twitter.</w:t>
            </w:r>
          </w:p>
        </w:tc>
      </w:tr>
      <w:tr w:rsidR="001867B2" w:rsidRPr="001867B2" w:rsidTr="00257A25">
        <w:tc>
          <w:tcPr>
            <w:tcW w:w="2943" w:type="dxa"/>
          </w:tcPr>
          <w:p w:rsidR="001867B2" w:rsidRPr="000E390B" w:rsidRDefault="000E390B" w:rsidP="00D159AC">
            <w:pPr>
              <w:pStyle w:val="Lijstalinea"/>
              <w:numPr>
                <w:ilvl w:val="0"/>
                <w:numId w:val="2"/>
              </w:numPr>
              <w:rPr>
                <w:sz w:val="20"/>
                <w:szCs w:val="20"/>
              </w:rPr>
            </w:pPr>
            <w:r>
              <w:rPr>
                <w:sz w:val="20"/>
                <w:szCs w:val="20"/>
              </w:rPr>
              <w:t>Vacature publiceren</w:t>
            </w:r>
          </w:p>
        </w:tc>
        <w:tc>
          <w:tcPr>
            <w:tcW w:w="2410" w:type="dxa"/>
          </w:tcPr>
          <w:p w:rsidR="001867B2" w:rsidRPr="001867B2" w:rsidRDefault="0014678D">
            <w:pPr>
              <w:rPr>
                <w:sz w:val="20"/>
                <w:szCs w:val="20"/>
              </w:rPr>
            </w:pPr>
            <w:r>
              <w:rPr>
                <w:sz w:val="20"/>
                <w:szCs w:val="20"/>
              </w:rPr>
              <w:t>P&amp;O</w:t>
            </w:r>
            <w:r w:rsidR="001F41EF">
              <w:rPr>
                <w:sz w:val="20"/>
                <w:szCs w:val="20"/>
              </w:rPr>
              <w:t>/communicatie adviseur</w:t>
            </w:r>
          </w:p>
        </w:tc>
        <w:tc>
          <w:tcPr>
            <w:tcW w:w="1697" w:type="dxa"/>
          </w:tcPr>
          <w:p w:rsidR="001867B2" w:rsidRPr="009F2BEA" w:rsidRDefault="001867B2" w:rsidP="00EF2DCB">
            <w:pPr>
              <w:rPr>
                <w:b/>
                <w:sz w:val="20"/>
                <w:szCs w:val="20"/>
              </w:rPr>
            </w:pPr>
          </w:p>
        </w:tc>
        <w:tc>
          <w:tcPr>
            <w:tcW w:w="6383" w:type="dxa"/>
          </w:tcPr>
          <w:p w:rsidR="001867B2" w:rsidRDefault="0014678D" w:rsidP="0079077D">
            <w:pPr>
              <w:rPr>
                <w:sz w:val="20"/>
                <w:szCs w:val="20"/>
              </w:rPr>
            </w:pPr>
            <w:r>
              <w:rPr>
                <w:sz w:val="20"/>
                <w:szCs w:val="20"/>
              </w:rPr>
              <w:t>Reacties worden door P&amp;O verzameld</w:t>
            </w:r>
            <w:r w:rsidR="0079077D">
              <w:rPr>
                <w:sz w:val="20"/>
                <w:szCs w:val="20"/>
              </w:rPr>
              <w:t>. Bij &gt; dan 25 reacties maakt P&amp;O een voorselectie. Bij &lt; 25 reacties gaan alle brieven door naar de selectiecommissie.</w:t>
            </w:r>
          </w:p>
          <w:p w:rsidR="00015D0F" w:rsidRDefault="00015D0F" w:rsidP="0079077D">
            <w:pPr>
              <w:rPr>
                <w:sz w:val="20"/>
                <w:szCs w:val="20"/>
              </w:rPr>
            </w:pPr>
            <w:r>
              <w:rPr>
                <w:sz w:val="20"/>
                <w:szCs w:val="20"/>
              </w:rPr>
              <w:t>Vragen van kandidaten:</w:t>
            </w:r>
          </w:p>
          <w:p w:rsidR="00015D0F" w:rsidRDefault="00015D0F" w:rsidP="0079077D">
            <w:pPr>
              <w:rPr>
                <w:sz w:val="20"/>
                <w:szCs w:val="20"/>
              </w:rPr>
            </w:pPr>
            <w:r>
              <w:rPr>
                <w:sz w:val="20"/>
                <w:szCs w:val="20"/>
              </w:rPr>
              <w:lastRenderedPageBreak/>
              <w:t xml:space="preserve">Over de procedure: </w:t>
            </w:r>
          </w:p>
          <w:p w:rsidR="00015D0F" w:rsidRPr="001867B2" w:rsidRDefault="00862FA9" w:rsidP="00CE0C67">
            <w:pPr>
              <w:rPr>
                <w:sz w:val="20"/>
                <w:szCs w:val="20"/>
              </w:rPr>
            </w:pPr>
            <w:r>
              <w:rPr>
                <w:sz w:val="20"/>
                <w:szCs w:val="20"/>
              </w:rPr>
              <w:t xml:space="preserve">Over RvT: </w:t>
            </w:r>
          </w:p>
        </w:tc>
      </w:tr>
      <w:tr w:rsidR="002E11D5" w:rsidRPr="001867B2" w:rsidTr="00257A25">
        <w:tc>
          <w:tcPr>
            <w:tcW w:w="2943" w:type="dxa"/>
          </w:tcPr>
          <w:p w:rsidR="002E11D5" w:rsidRPr="00D159AC" w:rsidRDefault="00D159AC" w:rsidP="00D159AC">
            <w:pPr>
              <w:pStyle w:val="Lijstalinea"/>
              <w:numPr>
                <w:ilvl w:val="0"/>
                <w:numId w:val="2"/>
              </w:numPr>
              <w:rPr>
                <w:sz w:val="20"/>
                <w:szCs w:val="20"/>
              </w:rPr>
            </w:pPr>
            <w:r>
              <w:rPr>
                <w:sz w:val="20"/>
                <w:szCs w:val="20"/>
              </w:rPr>
              <w:lastRenderedPageBreak/>
              <w:t>Keuze maken voor de eerste gespreksronde.</w:t>
            </w:r>
          </w:p>
        </w:tc>
        <w:tc>
          <w:tcPr>
            <w:tcW w:w="2410" w:type="dxa"/>
          </w:tcPr>
          <w:p w:rsidR="002E11D5" w:rsidRPr="001867B2" w:rsidRDefault="00D159AC" w:rsidP="00F07E87">
            <w:pPr>
              <w:rPr>
                <w:sz w:val="20"/>
                <w:szCs w:val="20"/>
              </w:rPr>
            </w:pPr>
            <w:r>
              <w:rPr>
                <w:sz w:val="20"/>
                <w:szCs w:val="20"/>
              </w:rPr>
              <w:t>Selectiecommissie</w:t>
            </w:r>
            <w:r w:rsidR="0079077D">
              <w:rPr>
                <w:sz w:val="20"/>
                <w:szCs w:val="20"/>
              </w:rPr>
              <w:t xml:space="preserve"> </w:t>
            </w:r>
          </w:p>
        </w:tc>
        <w:tc>
          <w:tcPr>
            <w:tcW w:w="1697" w:type="dxa"/>
          </w:tcPr>
          <w:p w:rsidR="002E11D5" w:rsidRPr="001867B2" w:rsidRDefault="002E11D5">
            <w:pPr>
              <w:rPr>
                <w:sz w:val="20"/>
                <w:szCs w:val="20"/>
              </w:rPr>
            </w:pPr>
          </w:p>
        </w:tc>
        <w:tc>
          <w:tcPr>
            <w:tcW w:w="6383" w:type="dxa"/>
          </w:tcPr>
          <w:p w:rsidR="002E11D5" w:rsidRPr="001867B2" w:rsidRDefault="00834950" w:rsidP="00F07E87">
            <w:pPr>
              <w:rPr>
                <w:sz w:val="20"/>
                <w:szCs w:val="20"/>
              </w:rPr>
            </w:pPr>
            <w:r>
              <w:rPr>
                <w:sz w:val="20"/>
                <w:szCs w:val="20"/>
              </w:rPr>
              <w:t>Via een shortlist bij de raad checken of de kandidaten bekend zijn. Zo ja, afspraken maken hoe hier mee om te gaan.</w:t>
            </w:r>
          </w:p>
        </w:tc>
      </w:tr>
      <w:tr w:rsidR="002E11D5" w:rsidRPr="001867B2" w:rsidTr="00257A25">
        <w:tc>
          <w:tcPr>
            <w:tcW w:w="2943" w:type="dxa"/>
          </w:tcPr>
          <w:p w:rsidR="002E11D5" w:rsidRPr="00D159AC" w:rsidRDefault="00D159AC" w:rsidP="00D159AC">
            <w:pPr>
              <w:pStyle w:val="Lijstalinea"/>
              <w:numPr>
                <w:ilvl w:val="0"/>
                <w:numId w:val="2"/>
              </w:numPr>
              <w:rPr>
                <w:sz w:val="20"/>
                <w:szCs w:val="20"/>
              </w:rPr>
            </w:pPr>
            <w:r>
              <w:rPr>
                <w:sz w:val="20"/>
                <w:szCs w:val="20"/>
              </w:rPr>
              <w:t>Uitnodigen kandidaten</w:t>
            </w:r>
          </w:p>
        </w:tc>
        <w:tc>
          <w:tcPr>
            <w:tcW w:w="2410" w:type="dxa"/>
          </w:tcPr>
          <w:p w:rsidR="002E11D5" w:rsidRPr="001867B2" w:rsidRDefault="00D159AC">
            <w:pPr>
              <w:rPr>
                <w:sz w:val="20"/>
                <w:szCs w:val="20"/>
              </w:rPr>
            </w:pPr>
            <w:r>
              <w:rPr>
                <w:sz w:val="20"/>
                <w:szCs w:val="20"/>
              </w:rPr>
              <w:t>P&amp;O</w:t>
            </w:r>
          </w:p>
        </w:tc>
        <w:tc>
          <w:tcPr>
            <w:tcW w:w="1697" w:type="dxa"/>
          </w:tcPr>
          <w:p w:rsidR="002E11D5" w:rsidRPr="001867B2" w:rsidRDefault="002E11D5">
            <w:pPr>
              <w:rPr>
                <w:sz w:val="20"/>
                <w:szCs w:val="20"/>
              </w:rPr>
            </w:pPr>
          </w:p>
        </w:tc>
        <w:tc>
          <w:tcPr>
            <w:tcW w:w="6383" w:type="dxa"/>
          </w:tcPr>
          <w:p w:rsidR="002E11D5" w:rsidRPr="001867B2" w:rsidRDefault="009F2BEA" w:rsidP="009F2BEA">
            <w:pPr>
              <w:rPr>
                <w:sz w:val="20"/>
                <w:szCs w:val="20"/>
              </w:rPr>
            </w:pPr>
            <w:r>
              <w:rPr>
                <w:sz w:val="20"/>
                <w:szCs w:val="20"/>
              </w:rPr>
              <w:t>Na eventuele r</w:t>
            </w:r>
            <w:r w:rsidR="006D6FC3">
              <w:rPr>
                <w:sz w:val="20"/>
                <w:szCs w:val="20"/>
              </w:rPr>
              <w:t>eacties op shortlist</w:t>
            </w:r>
            <w:r>
              <w:rPr>
                <w:sz w:val="20"/>
                <w:szCs w:val="20"/>
              </w:rPr>
              <w:t>.</w:t>
            </w:r>
          </w:p>
        </w:tc>
      </w:tr>
      <w:tr w:rsidR="002E11D5" w:rsidRPr="001867B2" w:rsidTr="00257A25">
        <w:tc>
          <w:tcPr>
            <w:tcW w:w="2943" w:type="dxa"/>
          </w:tcPr>
          <w:p w:rsidR="002E11D5" w:rsidRPr="00D159AC" w:rsidRDefault="00D159AC" w:rsidP="00D159AC">
            <w:pPr>
              <w:pStyle w:val="Lijstalinea"/>
              <w:numPr>
                <w:ilvl w:val="0"/>
                <w:numId w:val="2"/>
              </w:numPr>
              <w:rPr>
                <w:sz w:val="20"/>
                <w:szCs w:val="20"/>
              </w:rPr>
            </w:pPr>
            <w:r>
              <w:rPr>
                <w:sz w:val="20"/>
                <w:szCs w:val="20"/>
              </w:rPr>
              <w:t>Afwijzingen versturen</w:t>
            </w:r>
          </w:p>
        </w:tc>
        <w:tc>
          <w:tcPr>
            <w:tcW w:w="2410" w:type="dxa"/>
          </w:tcPr>
          <w:p w:rsidR="002E11D5" w:rsidRPr="001867B2" w:rsidRDefault="00D159AC">
            <w:pPr>
              <w:rPr>
                <w:sz w:val="20"/>
                <w:szCs w:val="20"/>
              </w:rPr>
            </w:pPr>
            <w:r>
              <w:rPr>
                <w:sz w:val="20"/>
                <w:szCs w:val="20"/>
              </w:rPr>
              <w:t>P&amp;O</w:t>
            </w:r>
            <w:r w:rsidR="00E1343F">
              <w:rPr>
                <w:sz w:val="20"/>
                <w:szCs w:val="20"/>
              </w:rPr>
              <w:t xml:space="preserve"> in opdracht van de selectiecommissie</w:t>
            </w:r>
          </w:p>
        </w:tc>
        <w:tc>
          <w:tcPr>
            <w:tcW w:w="1697" w:type="dxa"/>
          </w:tcPr>
          <w:p w:rsidR="002E11D5" w:rsidRPr="001867B2" w:rsidRDefault="002E11D5">
            <w:pPr>
              <w:rPr>
                <w:sz w:val="20"/>
                <w:szCs w:val="20"/>
              </w:rPr>
            </w:pPr>
          </w:p>
        </w:tc>
        <w:tc>
          <w:tcPr>
            <w:tcW w:w="6383" w:type="dxa"/>
          </w:tcPr>
          <w:p w:rsidR="002E11D5" w:rsidRPr="001867B2" w:rsidRDefault="00A9453C">
            <w:pPr>
              <w:rPr>
                <w:sz w:val="20"/>
                <w:szCs w:val="20"/>
              </w:rPr>
            </w:pPr>
            <w:r>
              <w:rPr>
                <w:sz w:val="20"/>
                <w:szCs w:val="20"/>
              </w:rPr>
              <w:t xml:space="preserve">En </w:t>
            </w:r>
            <w:r w:rsidR="00E1343F">
              <w:rPr>
                <w:sz w:val="20"/>
                <w:szCs w:val="20"/>
              </w:rPr>
              <w:t xml:space="preserve">daarnaast </w:t>
            </w:r>
            <w:r>
              <w:rPr>
                <w:sz w:val="20"/>
                <w:szCs w:val="20"/>
              </w:rPr>
              <w:t>eventueel kandidaten bepalen voor een reservelijst.</w:t>
            </w:r>
          </w:p>
        </w:tc>
      </w:tr>
      <w:tr w:rsidR="002E11D5" w:rsidRPr="001867B2" w:rsidTr="00257A25">
        <w:tc>
          <w:tcPr>
            <w:tcW w:w="2943" w:type="dxa"/>
          </w:tcPr>
          <w:p w:rsidR="002E11D5" w:rsidRPr="00A9453C" w:rsidRDefault="00A9453C" w:rsidP="00A9453C">
            <w:pPr>
              <w:pStyle w:val="Lijstalinea"/>
              <w:numPr>
                <w:ilvl w:val="0"/>
                <w:numId w:val="2"/>
              </w:numPr>
              <w:rPr>
                <w:sz w:val="20"/>
                <w:szCs w:val="20"/>
              </w:rPr>
            </w:pPr>
            <w:r>
              <w:rPr>
                <w:sz w:val="20"/>
                <w:szCs w:val="20"/>
              </w:rPr>
              <w:t>1</w:t>
            </w:r>
            <w:r w:rsidRPr="00A9453C">
              <w:rPr>
                <w:sz w:val="20"/>
                <w:szCs w:val="20"/>
                <w:vertAlign w:val="superscript"/>
              </w:rPr>
              <w:t>e</w:t>
            </w:r>
            <w:r>
              <w:rPr>
                <w:sz w:val="20"/>
                <w:szCs w:val="20"/>
              </w:rPr>
              <w:t xml:space="preserve"> gespreksronde</w:t>
            </w:r>
          </w:p>
        </w:tc>
        <w:tc>
          <w:tcPr>
            <w:tcW w:w="2410" w:type="dxa"/>
          </w:tcPr>
          <w:p w:rsidR="002E11D5" w:rsidRPr="001867B2" w:rsidRDefault="00A9453C">
            <w:pPr>
              <w:rPr>
                <w:sz w:val="20"/>
                <w:szCs w:val="20"/>
              </w:rPr>
            </w:pPr>
            <w:r>
              <w:rPr>
                <w:sz w:val="20"/>
                <w:szCs w:val="20"/>
              </w:rPr>
              <w:t>Selectiecommissie</w:t>
            </w:r>
          </w:p>
        </w:tc>
        <w:tc>
          <w:tcPr>
            <w:tcW w:w="1697" w:type="dxa"/>
          </w:tcPr>
          <w:p w:rsidR="002E11D5" w:rsidRPr="001867B2" w:rsidRDefault="002E11D5">
            <w:pPr>
              <w:rPr>
                <w:sz w:val="20"/>
                <w:szCs w:val="20"/>
              </w:rPr>
            </w:pPr>
          </w:p>
        </w:tc>
        <w:tc>
          <w:tcPr>
            <w:tcW w:w="6383" w:type="dxa"/>
          </w:tcPr>
          <w:p w:rsidR="002E11D5" w:rsidRPr="001867B2" w:rsidRDefault="0079077D" w:rsidP="004F4840">
            <w:pPr>
              <w:rPr>
                <w:sz w:val="20"/>
                <w:szCs w:val="20"/>
              </w:rPr>
            </w:pPr>
            <w:r>
              <w:rPr>
                <w:sz w:val="20"/>
                <w:szCs w:val="20"/>
              </w:rPr>
              <w:t>De data voor de 1</w:t>
            </w:r>
            <w:r w:rsidRPr="0079077D">
              <w:rPr>
                <w:sz w:val="20"/>
                <w:szCs w:val="20"/>
                <w:vertAlign w:val="superscript"/>
              </w:rPr>
              <w:t>e</w:t>
            </w:r>
            <w:r>
              <w:rPr>
                <w:sz w:val="20"/>
                <w:szCs w:val="20"/>
              </w:rPr>
              <w:t xml:space="preserve"> gespreksronde worden al opgenomen in de advertentie.</w:t>
            </w:r>
          </w:p>
        </w:tc>
      </w:tr>
      <w:tr w:rsidR="00D159AC" w:rsidRPr="001867B2" w:rsidTr="00257A25">
        <w:tc>
          <w:tcPr>
            <w:tcW w:w="2943" w:type="dxa"/>
          </w:tcPr>
          <w:p w:rsidR="00D159AC" w:rsidRPr="00D33AF9" w:rsidRDefault="00B444ED" w:rsidP="00D33AF9">
            <w:pPr>
              <w:pStyle w:val="Lijstalinea"/>
              <w:numPr>
                <w:ilvl w:val="0"/>
                <w:numId w:val="2"/>
              </w:numPr>
              <w:rPr>
                <w:sz w:val="20"/>
                <w:szCs w:val="20"/>
              </w:rPr>
            </w:pPr>
            <w:r>
              <w:rPr>
                <w:sz w:val="20"/>
                <w:szCs w:val="20"/>
              </w:rPr>
              <w:t>Bepalen wie doorgaat naar een 2</w:t>
            </w:r>
            <w:r w:rsidRPr="00B444ED">
              <w:rPr>
                <w:sz w:val="20"/>
                <w:szCs w:val="20"/>
                <w:vertAlign w:val="superscript"/>
              </w:rPr>
              <w:t>e</w:t>
            </w:r>
            <w:r>
              <w:rPr>
                <w:sz w:val="20"/>
                <w:szCs w:val="20"/>
              </w:rPr>
              <w:t xml:space="preserve"> ronde</w:t>
            </w:r>
          </w:p>
        </w:tc>
        <w:tc>
          <w:tcPr>
            <w:tcW w:w="2410" w:type="dxa"/>
          </w:tcPr>
          <w:p w:rsidR="00D159AC" w:rsidRPr="001867B2" w:rsidRDefault="00B444ED" w:rsidP="00B444ED">
            <w:pPr>
              <w:rPr>
                <w:sz w:val="20"/>
                <w:szCs w:val="20"/>
              </w:rPr>
            </w:pPr>
            <w:r>
              <w:rPr>
                <w:sz w:val="20"/>
                <w:szCs w:val="20"/>
              </w:rPr>
              <w:t xml:space="preserve">Selectiecommissie </w:t>
            </w:r>
          </w:p>
        </w:tc>
        <w:tc>
          <w:tcPr>
            <w:tcW w:w="1697" w:type="dxa"/>
          </w:tcPr>
          <w:p w:rsidR="00D159AC" w:rsidRPr="001867B2" w:rsidRDefault="00D159AC">
            <w:pPr>
              <w:rPr>
                <w:sz w:val="20"/>
                <w:szCs w:val="20"/>
              </w:rPr>
            </w:pPr>
          </w:p>
        </w:tc>
        <w:tc>
          <w:tcPr>
            <w:tcW w:w="6383" w:type="dxa"/>
          </w:tcPr>
          <w:p w:rsidR="00D159AC" w:rsidRPr="001867B2" w:rsidRDefault="00D159AC" w:rsidP="00F07E87">
            <w:pPr>
              <w:rPr>
                <w:sz w:val="20"/>
                <w:szCs w:val="20"/>
              </w:rPr>
            </w:pPr>
          </w:p>
        </w:tc>
      </w:tr>
      <w:tr w:rsidR="00B444ED" w:rsidRPr="001867B2" w:rsidTr="00257A25">
        <w:tc>
          <w:tcPr>
            <w:tcW w:w="2943" w:type="dxa"/>
          </w:tcPr>
          <w:p w:rsidR="00B444ED" w:rsidRDefault="00B444ED" w:rsidP="00B444ED">
            <w:pPr>
              <w:pStyle w:val="Lijstalinea"/>
              <w:numPr>
                <w:ilvl w:val="0"/>
                <w:numId w:val="2"/>
              </w:numPr>
              <w:rPr>
                <w:sz w:val="20"/>
                <w:szCs w:val="20"/>
              </w:rPr>
            </w:pPr>
            <w:r>
              <w:rPr>
                <w:sz w:val="20"/>
                <w:szCs w:val="20"/>
              </w:rPr>
              <w:t>Kandidaten uitnodigen en afwijzen</w:t>
            </w:r>
          </w:p>
        </w:tc>
        <w:tc>
          <w:tcPr>
            <w:tcW w:w="2410" w:type="dxa"/>
          </w:tcPr>
          <w:p w:rsidR="00B444ED" w:rsidRDefault="00B444ED">
            <w:pPr>
              <w:rPr>
                <w:sz w:val="20"/>
                <w:szCs w:val="20"/>
              </w:rPr>
            </w:pPr>
            <w:r>
              <w:rPr>
                <w:sz w:val="20"/>
                <w:szCs w:val="20"/>
              </w:rPr>
              <w:t>Lid van de selectiecommissie</w:t>
            </w:r>
          </w:p>
        </w:tc>
        <w:tc>
          <w:tcPr>
            <w:tcW w:w="1697" w:type="dxa"/>
          </w:tcPr>
          <w:p w:rsidR="00B444ED" w:rsidRDefault="00B444ED">
            <w:pPr>
              <w:rPr>
                <w:sz w:val="20"/>
                <w:szCs w:val="20"/>
              </w:rPr>
            </w:pPr>
          </w:p>
        </w:tc>
        <w:tc>
          <w:tcPr>
            <w:tcW w:w="6383" w:type="dxa"/>
          </w:tcPr>
          <w:p w:rsidR="00B444ED" w:rsidRPr="001867B2" w:rsidRDefault="00B444ED">
            <w:pPr>
              <w:rPr>
                <w:sz w:val="20"/>
                <w:szCs w:val="20"/>
              </w:rPr>
            </w:pPr>
            <w:r>
              <w:rPr>
                <w:sz w:val="20"/>
                <w:szCs w:val="20"/>
              </w:rPr>
              <w:t xml:space="preserve">Telefonisch met een toelichting op de keuze. </w:t>
            </w:r>
          </w:p>
        </w:tc>
      </w:tr>
      <w:tr w:rsidR="00D159AC" w:rsidRPr="001867B2" w:rsidTr="00257A25">
        <w:tc>
          <w:tcPr>
            <w:tcW w:w="2943" w:type="dxa"/>
          </w:tcPr>
          <w:p w:rsidR="00D159AC" w:rsidRPr="00B444ED" w:rsidRDefault="00B444ED" w:rsidP="00B444ED">
            <w:pPr>
              <w:pStyle w:val="Lijstalinea"/>
              <w:numPr>
                <w:ilvl w:val="0"/>
                <w:numId w:val="2"/>
              </w:numPr>
              <w:rPr>
                <w:sz w:val="20"/>
                <w:szCs w:val="20"/>
              </w:rPr>
            </w:pPr>
            <w:r>
              <w:rPr>
                <w:sz w:val="20"/>
                <w:szCs w:val="20"/>
              </w:rPr>
              <w:t>2</w:t>
            </w:r>
            <w:r w:rsidRPr="00B444ED">
              <w:rPr>
                <w:sz w:val="20"/>
                <w:szCs w:val="20"/>
                <w:vertAlign w:val="superscript"/>
              </w:rPr>
              <w:t>e</w:t>
            </w:r>
            <w:r>
              <w:rPr>
                <w:sz w:val="20"/>
                <w:szCs w:val="20"/>
              </w:rPr>
              <w:t xml:space="preserve"> gespreksronde</w:t>
            </w:r>
          </w:p>
        </w:tc>
        <w:tc>
          <w:tcPr>
            <w:tcW w:w="2410" w:type="dxa"/>
          </w:tcPr>
          <w:p w:rsidR="00D159AC" w:rsidRPr="001867B2" w:rsidRDefault="00BD7C05" w:rsidP="004C1271">
            <w:pPr>
              <w:rPr>
                <w:sz w:val="20"/>
                <w:szCs w:val="20"/>
              </w:rPr>
            </w:pPr>
            <w:r>
              <w:rPr>
                <w:sz w:val="20"/>
                <w:szCs w:val="20"/>
              </w:rPr>
              <w:t>Voltallige raad (met uitzondering van voorzitter).</w:t>
            </w:r>
          </w:p>
        </w:tc>
        <w:tc>
          <w:tcPr>
            <w:tcW w:w="1697" w:type="dxa"/>
          </w:tcPr>
          <w:p w:rsidR="00D159AC" w:rsidRPr="001867B2" w:rsidRDefault="00D159AC">
            <w:pPr>
              <w:rPr>
                <w:sz w:val="20"/>
                <w:szCs w:val="20"/>
              </w:rPr>
            </w:pPr>
          </w:p>
        </w:tc>
        <w:tc>
          <w:tcPr>
            <w:tcW w:w="6383" w:type="dxa"/>
          </w:tcPr>
          <w:p w:rsidR="009F2BEA" w:rsidRPr="001867B2" w:rsidRDefault="009F2BEA" w:rsidP="00F07E87">
            <w:pPr>
              <w:rPr>
                <w:sz w:val="20"/>
                <w:szCs w:val="20"/>
              </w:rPr>
            </w:pPr>
            <w:r>
              <w:rPr>
                <w:sz w:val="20"/>
                <w:szCs w:val="20"/>
              </w:rPr>
              <w:t>2</w:t>
            </w:r>
            <w:r w:rsidRPr="009F2BEA">
              <w:rPr>
                <w:sz w:val="20"/>
                <w:szCs w:val="20"/>
                <w:vertAlign w:val="superscript"/>
              </w:rPr>
              <w:t>e</w:t>
            </w:r>
            <w:r>
              <w:rPr>
                <w:sz w:val="20"/>
                <w:szCs w:val="20"/>
              </w:rPr>
              <w:t xml:space="preserve"> gesprek met voltallige raad. Mogelijk twee kandidaten.</w:t>
            </w:r>
          </w:p>
        </w:tc>
      </w:tr>
      <w:tr w:rsidR="001933EA" w:rsidRPr="001867B2" w:rsidTr="00257A25">
        <w:tc>
          <w:tcPr>
            <w:tcW w:w="2943" w:type="dxa"/>
          </w:tcPr>
          <w:p w:rsidR="001933EA" w:rsidRDefault="001933EA" w:rsidP="003709DC">
            <w:pPr>
              <w:pStyle w:val="Lijstalinea"/>
              <w:numPr>
                <w:ilvl w:val="0"/>
                <w:numId w:val="2"/>
              </w:numPr>
              <w:rPr>
                <w:sz w:val="20"/>
                <w:szCs w:val="20"/>
              </w:rPr>
            </w:pPr>
            <w:r>
              <w:rPr>
                <w:sz w:val="20"/>
                <w:szCs w:val="20"/>
              </w:rPr>
              <w:t>Inwinnen van referenties</w:t>
            </w:r>
          </w:p>
        </w:tc>
        <w:tc>
          <w:tcPr>
            <w:tcW w:w="2410" w:type="dxa"/>
          </w:tcPr>
          <w:p w:rsidR="001933EA" w:rsidRPr="001867B2" w:rsidRDefault="001933EA" w:rsidP="003709DC">
            <w:pPr>
              <w:rPr>
                <w:sz w:val="20"/>
                <w:szCs w:val="20"/>
              </w:rPr>
            </w:pPr>
            <w:r>
              <w:rPr>
                <w:sz w:val="20"/>
                <w:szCs w:val="20"/>
              </w:rPr>
              <w:t xml:space="preserve">Lid van de selectiecommissie </w:t>
            </w:r>
          </w:p>
        </w:tc>
        <w:tc>
          <w:tcPr>
            <w:tcW w:w="1697" w:type="dxa"/>
          </w:tcPr>
          <w:p w:rsidR="001933EA" w:rsidRPr="001867B2" w:rsidRDefault="001933EA" w:rsidP="003709DC">
            <w:pPr>
              <w:rPr>
                <w:sz w:val="20"/>
                <w:szCs w:val="20"/>
              </w:rPr>
            </w:pPr>
          </w:p>
        </w:tc>
        <w:tc>
          <w:tcPr>
            <w:tcW w:w="6383" w:type="dxa"/>
          </w:tcPr>
          <w:p w:rsidR="001933EA" w:rsidRDefault="001933EA" w:rsidP="003709DC">
            <w:pPr>
              <w:rPr>
                <w:sz w:val="20"/>
                <w:szCs w:val="20"/>
              </w:rPr>
            </w:pPr>
            <w:r>
              <w:rPr>
                <w:sz w:val="20"/>
                <w:szCs w:val="20"/>
              </w:rPr>
              <w:t>In overleg met de kandidaat afspreken wie door lid van de selectiecommissie benaderd kan worden. In de selectiecommissie bepalen welke specifieke vragen/informatie gewenst zijn</w:t>
            </w:r>
            <w:r w:rsidR="001F41EF">
              <w:rPr>
                <w:sz w:val="20"/>
                <w:szCs w:val="20"/>
              </w:rPr>
              <w:t>/is</w:t>
            </w:r>
            <w:r>
              <w:rPr>
                <w:sz w:val="20"/>
                <w:szCs w:val="20"/>
              </w:rPr>
              <w:t>.</w:t>
            </w:r>
            <w:r w:rsidR="009748F9">
              <w:rPr>
                <w:sz w:val="20"/>
                <w:szCs w:val="20"/>
              </w:rPr>
              <w:t xml:space="preserve"> De referenten moeten opgenomen worden in het aanvraagformulier dat naar de Autoriteit Woningcorporaties wordt gestuurd.</w:t>
            </w:r>
          </w:p>
          <w:p w:rsidR="001933EA" w:rsidRDefault="009B0E11" w:rsidP="003709DC">
            <w:pPr>
              <w:rPr>
                <w:sz w:val="20"/>
                <w:szCs w:val="20"/>
              </w:rPr>
            </w:pPr>
            <w:r>
              <w:rPr>
                <w:sz w:val="20"/>
                <w:szCs w:val="20"/>
              </w:rPr>
              <w:t xml:space="preserve">Ook check op </w:t>
            </w:r>
            <w:r w:rsidRPr="009B0E11">
              <w:rPr>
                <w:b/>
                <w:sz w:val="20"/>
                <w:szCs w:val="20"/>
              </w:rPr>
              <w:t>nevenfuncties/eventuele belangenverstrengeling</w:t>
            </w:r>
            <w:r>
              <w:rPr>
                <w:sz w:val="20"/>
                <w:szCs w:val="20"/>
              </w:rPr>
              <w:t>.</w:t>
            </w:r>
          </w:p>
        </w:tc>
      </w:tr>
      <w:tr w:rsidR="009F2BEA" w:rsidRPr="001867B2" w:rsidTr="00257A25">
        <w:tc>
          <w:tcPr>
            <w:tcW w:w="2943" w:type="dxa"/>
          </w:tcPr>
          <w:p w:rsidR="009F2BEA" w:rsidRDefault="009F2BEA" w:rsidP="00B251B3">
            <w:pPr>
              <w:pStyle w:val="Lijstalinea"/>
              <w:numPr>
                <w:ilvl w:val="0"/>
                <w:numId w:val="2"/>
              </w:numPr>
              <w:rPr>
                <w:sz w:val="20"/>
                <w:szCs w:val="20"/>
              </w:rPr>
            </w:pPr>
            <w:r>
              <w:rPr>
                <w:sz w:val="20"/>
                <w:szCs w:val="20"/>
              </w:rPr>
              <w:t>Assessment nodig?</w:t>
            </w:r>
          </w:p>
        </w:tc>
        <w:tc>
          <w:tcPr>
            <w:tcW w:w="2410" w:type="dxa"/>
          </w:tcPr>
          <w:p w:rsidR="009F2BEA" w:rsidRDefault="009F2BEA" w:rsidP="00B251B3">
            <w:pPr>
              <w:rPr>
                <w:sz w:val="20"/>
                <w:szCs w:val="20"/>
              </w:rPr>
            </w:pPr>
            <w:r>
              <w:rPr>
                <w:sz w:val="20"/>
                <w:szCs w:val="20"/>
              </w:rPr>
              <w:t>Selectiecommissie</w:t>
            </w:r>
          </w:p>
        </w:tc>
        <w:tc>
          <w:tcPr>
            <w:tcW w:w="1697" w:type="dxa"/>
          </w:tcPr>
          <w:p w:rsidR="009F2BEA" w:rsidRDefault="009F2BEA" w:rsidP="00B251B3">
            <w:pPr>
              <w:rPr>
                <w:sz w:val="20"/>
                <w:szCs w:val="20"/>
              </w:rPr>
            </w:pPr>
          </w:p>
        </w:tc>
        <w:tc>
          <w:tcPr>
            <w:tcW w:w="6383" w:type="dxa"/>
          </w:tcPr>
          <w:p w:rsidR="009F2BEA" w:rsidRDefault="009F2BEA" w:rsidP="009F2BEA">
            <w:pPr>
              <w:rPr>
                <w:sz w:val="20"/>
                <w:szCs w:val="20"/>
              </w:rPr>
            </w:pPr>
            <w:r>
              <w:rPr>
                <w:sz w:val="20"/>
                <w:szCs w:val="20"/>
              </w:rPr>
              <w:t xml:space="preserve">Afhankelijk van eventuele behoefte hieraan. </w:t>
            </w:r>
          </w:p>
        </w:tc>
      </w:tr>
      <w:tr w:rsidR="009F2BEA" w:rsidRPr="001867B2" w:rsidTr="00257A25">
        <w:tc>
          <w:tcPr>
            <w:tcW w:w="2943" w:type="dxa"/>
          </w:tcPr>
          <w:p w:rsidR="009F2BEA" w:rsidRPr="009B0E11" w:rsidRDefault="009F2BEA" w:rsidP="009B0E11">
            <w:pPr>
              <w:pStyle w:val="Lijstalinea"/>
              <w:numPr>
                <w:ilvl w:val="0"/>
                <w:numId w:val="2"/>
              </w:numPr>
              <w:rPr>
                <w:sz w:val="20"/>
                <w:szCs w:val="20"/>
              </w:rPr>
            </w:pPr>
            <w:r>
              <w:rPr>
                <w:sz w:val="20"/>
                <w:szCs w:val="20"/>
              </w:rPr>
              <w:t>Beslissen over de te benoemen kandidaat.</w:t>
            </w:r>
          </w:p>
        </w:tc>
        <w:tc>
          <w:tcPr>
            <w:tcW w:w="2410" w:type="dxa"/>
          </w:tcPr>
          <w:p w:rsidR="009F2BEA" w:rsidRPr="001867B2" w:rsidRDefault="009F2BEA">
            <w:pPr>
              <w:rPr>
                <w:sz w:val="20"/>
                <w:szCs w:val="20"/>
              </w:rPr>
            </w:pPr>
            <w:r>
              <w:rPr>
                <w:sz w:val="20"/>
                <w:szCs w:val="20"/>
              </w:rPr>
              <w:t>Selectiecommissie</w:t>
            </w:r>
          </w:p>
        </w:tc>
        <w:tc>
          <w:tcPr>
            <w:tcW w:w="1697" w:type="dxa"/>
          </w:tcPr>
          <w:p w:rsidR="009F2BEA" w:rsidRPr="001867B2" w:rsidRDefault="009F2BEA" w:rsidP="009F2BEA">
            <w:pPr>
              <w:rPr>
                <w:sz w:val="20"/>
                <w:szCs w:val="20"/>
              </w:rPr>
            </w:pPr>
          </w:p>
        </w:tc>
        <w:tc>
          <w:tcPr>
            <w:tcW w:w="6383" w:type="dxa"/>
          </w:tcPr>
          <w:p w:rsidR="009F2BEA" w:rsidRDefault="009F2BEA">
            <w:pPr>
              <w:rPr>
                <w:sz w:val="20"/>
                <w:szCs w:val="20"/>
              </w:rPr>
            </w:pPr>
            <w:r>
              <w:rPr>
                <w:sz w:val="20"/>
                <w:szCs w:val="20"/>
              </w:rPr>
              <w:t>Mocht een assessment nodig zijn dan verschuift de planning qua tijd.</w:t>
            </w:r>
          </w:p>
          <w:p w:rsidR="009F2BEA" w:rsidRPr="001867B2" w:rsidRDefault="009F2BEA">
            <w:pPr>
              <w:rPr>
                <w:sz w:val="20"/>
                <w:szCs w:val="20"/>
              </w:rPr>
            </w:pPr>
            <w:r>
              <w:rPr>
                <w:sz w:val="20"/>
                <w:szCs w:val="20"/>
              </w:rPr>
              <w:t>Overige kandidaten worden telefonisch afgewezen door een lid van de selectiecommissie.</w:t>
            </w:r>
          </w:p>
        </w:tc>
      </w:tr>
      <w:tr w:rsidR="009F2BEA" w:rsidRPr="001867B2" w:rsidTr="00257A25">
        <w:tc>
          <w:tcPr>
            <w:tcW w:w="2943" w:type="dxa"/>
          </w:tcPr>
          <w:p w:rsidR="009F2BEA" w:rsidRPr="009B0E11" w:rsidRDefault="009F2BEA" w:rsidP="00A97128">
            <w:pPr>
              <w:pStyle w:val="Lijstalinea"/>
              <w:numPr>
                <w:ilvl w:val="0"/>
                <w:numId w:val="2"/>
              </w:numPr>
              <w:rPr>
                <w:sz w:val="20"/>
                <w:szCs w:val="20"/>
              </w:rPr>
            </w:pPr>
            <w:r>
              <w:rPr>
                <w:sz w:val="20"/>
                <w:szCs w:val="20"/>
              </w:rPr>
              <w:t>Advies vragen aan de OR</w:t>
            </w:r>
          </w:p>
        </w:tc>
        <w:tc>
          <w:tcPr>
            <w:tcW w:w="2410" w:type="dxa"/>
          </w:tcPr>
          <w:p w:rsidR="009F2BEA" w:rsidRPr="001867B2" w:rsidRDefault="009F2BEA">
            <w:pPr>
              <w:rPr>
                <w:sz w:val="20"/>
                <w:szCs w:val="20"/>
              </w:rPr>
            </w:pPr>
            <w:r>
              <w:rPr>
                <w:sz w:val="20"/>
                <w:szCs w:val="20"/>
              </w:rPr>
              <w:t>Selectiecommissie</w:t>
            </w:r>
          </w:p>
        </w:tc>
        <w:tc>
          <w:tcPr>
            <w:tcW w:w="1697" w:type="dxa"/>
          </w:tcPr>
          <w:p w:rsidR="009F2BEA" w:rsidRPr="001867B2" w:rsidRDefault="009F2BEA">
            <w:pPr>
              <w:rPr>
                <w:sz w:val="20"/>
                <w:szCs w:val="20"/>
              </w:rPr>
            </w:pPr>
          </w:p>
        </w:tc>
        <w:tc>
          <w:tcPr>
            <w:tcW w:w="6383" w:type="dxa"/>
          </w:tcPr>
          <w:p w:rsidR="009F2BEA" w:rsidRPr="001867B2" w:rsidRDefault="009F2BEA">
            <w:pPr>
              <w:rPr>
                <w:sz w:val="20"/>
                <w:szCs w:val="20"/>
              </w:rPr>
            </w:pPr>
            <w:r>
              <w:rPr>
                <w:sz w:val="20"/>
                <w:szCs w:val="20"/>
              </w:rPr>
              <w:t>OR heeft adviesrecht als het geen lid is op voordracht van de HBO. In dit geval is het voldoende om de OR over de voorgenomen benoeming in kennis te stellen en hen de gelegenheid te bieden hierover advies uit te brengen.</w:t>
            </w:r>
          </w:p>
        </w:tc>
      </w:tr>
      <w:tr w:rsidR="009F2BEA" w:rsidRPr="001867B2" w:rsidTr="00257A25">
        <w:tc>
          <w:tcPr>
            <w:tcW w:w="2943" w:type="dxa"/>
          </w:tcPr>
          <w:p w:rsidR="009F2BEA" w:rsidRDefault="009F2BEA" w:rsidP="00A97128">
            <w:pPr>
              <w:pStyle w:val="Lijstalinea"/>
              <w:numPr>
                <w:ilvl w:val="0"/>
                <w:numId w:val="2"/>
              </w:numPr>
              <w:rPr>
                <w:sz w:val="20"/>
                <w:szCs w:val="20"/>
              </w:rPr>
            </w:pPr>
            <w:r>
              <w:rPr>
                <w:sz w:val="20"/>
                <w:szCs w:val="20"/>
              </w:rPr>
              <w:t>Informeren van de HBO</w:t>
            </w:r>
          </w:p>
        </w:tc>
        <w:tc>
          <w:tcPr>
            <w:tcW w:w="2410" w:type="dxa"/>
          </w:tcPr>
          <w:p w:rsidR="009F2BEA" w:rsidRDefault="009F2BEA">
            <w:pPr>
              <w:rPr>
                <w:sz w:val="20"/>
                <w:szCs w:val="20"/>
              </w:rPr>
            </w:pPr>
            <w:r>
              <w:rPr>
                <w:sz w:val="20"/>
                <w:szCs w:val="20"/>
              </w:rPr>
              <w:t>Selectiecommissie</w:t>
            </w:r>
          </w:p>
        </w:tc>
        <w:tc>
          <w:tcPr>
            <w:tcW w:w="1697" w:type="dxa"/>
          </w:tcPr>
          <w:p w:rsidR="009F2BEA" w:rsidRDefault="009F2BEA">
            <w:pPr>
              <w:rPr>
                <w:sz w:val="20"/>
                <w:szCs w:val="20"/>
              </w:rPr>
            </w:pPr>
          </w:p>
        </w:tc>
        <w:tc>
          <w:tcPr>
            <w:tcW w:w="6383" w:type="dxa"/>
          </w:tcPr>
          <w:p w:rsidR="009F2BEA" w:rsidRDefault="009F2BEA">
            <w:pPr>
              <w:rPr>
                <w:sz w:val="20"/>
                <w:szCs w:val="20"/>
              </w:rPr>
            </w:pPr>
          </w:p>
        </w:tc>
      </w:tr>
      <w:tr w:rsidR="009F2BEA" w:rsidRPr="001867B2" w:rsidTr="00257A25">
        <w:tc>
          <w:tcPr>
            <w:tcW w:w="2943" w:type="dxa"/>
          </w:tcPr>
          <w:p w:rsidR="009F2BEA" w:rsidRDefault="009F2BEA" w:rsidP="004E123B">
            <w:pPr>
              <w:pStyle w:val="Lijstalinea"/>
              <w:numPr>
                <w:ilvl w:val="0"/>
                <w:numId w:val="2"/>
              </w:numPr>
              <w:rPr>
                <w:sz w:val="20"/>
                <w:szCs w:val="20"/>
              </w:rPr>
            </w:pPr>
            <w:r>
              <w:rPr>
                <w:sz w:val="20"/>
                <w:szCs w:val="20"/>
              </w:rPr>
              <w:t>Samenstellen dossier t.b.v. Autoriteit Woningcorporaties</w:t>
            </w:r>
          </w:p>
        </w:tc>
        <w:tc>
          <w:tcPr>
            <w:tcW w:w="2410" w:type="dxa"/>
          </w:tcPr>
          <w:p w:rsidR="009F2BEA" w:rsidRDefault="009F2BEA">
            <w:pPr>
              <w:rPr>
                <w:sz w:val="20"/>
                <w:szCs w:val="20"/>
              </w:rPr>
            </w:pPr>
            <w:r>
              <w:rPr>
                <w:sz w:val="20"/>
                <w:szCs w:val="20"/>
              </w:rPr>
              <w:t>Selectiecommissie/P&amp;O</w:t>
            </w:r>
          </w:p>
        </w:tc>
        <w:tc>
          <w:tcPr>
            <w:tcW w:w="1697" w:type="dxa"/>
          </w:tcPr>
          <w:p w:rsidR="009F2BEA" w:rsidRDefault="009F2BEA">
            <w:pPr>
              <w:rPr>
                <w:sz w:val="20"/>
                <w:szCs w:val="20"/>
              </w:rPr>
            </w:pPr>
          </w:p>
        </w:tc>
        <w:tc>
          <w:tcPr>
            <w:tcW w:w="6383" w:type="dxa"/>
          </w:tcPr>
          <w:p w:rsidR="009F2BEA" w:rsidRDefault="00B511EE">
            <w:pPr>
              <w:rPr>
                <w:sz w:val="20"/>
                <w:szCs w:val="20"/>
              </w:rPr>
            </w:pPr>
            <w:r>
              <w:rPr>
                <w:sz w:val="20"/>
                <w:szCs w:val="20"/>
              </w:rPr>
              <w:t>Alle benodigde formulieren worden verzameld.</w:t>
            </w:r>
          </w:p>
        </w:tc>
      </w:tr>
      <w:tr w:rsidR="009F2BEA" w:rsidRPr="001867B2" w:rsidTr="00257A25">
        <w:tc>
          <w:tcPr>
            <w:tcW w:w="2943" w:type="dxa"/>
          </w:tcPr>
          <w:p w:rsidR="009F2BEA" w:rsidRPr="0022444F" w:rsidRDefault="009F2BEA" w:rsidP="0022444F">
            <w:pPr>
              <w:pStyle w:val="Lijstalinea"/>
              <w:numPr>
                <w:ilvl w:val="0"/>
                <w:numId w:val="2"/>
              </w:numPr>
              <w:rPr>
                <w:sz w:val="20"/>
                <w:szCs w:val="20"/>
              </w:rPr>
            </w:pPr>
            <w:r>
              <w:rPr>
                <w:sz w:val="20"/>
                <w:szCs w:val="20"/>
              </w:rPr>
              <w:t xml:space="preserve">Volledig dossier naar </w:t>
            </w:r>
            <w:r>
              <w:rPr>
                <w:sz w:val="20"/>
                <w:szCs w:val="20"/>
              </w:rPr>
              <w:lastRenderedPageBreak/>
              <w:t>Autoriteit sturen</w:t>
            </w:r>
          </w:p>
        </w:tc>
        <w:tc>
          <w:tcPr>
            <w:tcW w:w="2410" w:type="dxa"/>
          </w:tcPr>
          <w:p w:rsidR="009F2BEA" w:rsidRPr="001867B2" w:rsidRDefault="009F2BEA">
            <w:pPr>
              <w:rPr>
                <w:sz w:val="20"/>
                <w:szCs w:val="20"/>
              </w:rPr>
            </w:pPr>
            <w:r>
              <w:rPr>
                <w:sz w:val="20"/>
                <w:szCs w:val="20"/>
              </w:rPr>
              <w:lastRenderedPageBreak/>
              <w:t>P&amp;O</w:t>
            </w:r>
          </w:p>
        </w:tc>
        <w:tc>
          <w:tcPr>
            <w:tcW w:w="1697" w:type="dxa"/>
          </w:tcPr>
          <w:p w:rsidR="009F2BEA" w:rsidRPr="001867B2" w:rsidRDefault="009F2BEA">
            <w:pPr>
              <w:rPr>
                <w:sz w:val="20"/>
                <w:szCs w:val="20"/>
              </w:rPr>
            </w:pPr>
          </w:p>
        </w:tc>
        <w:tc>
          <w:tcPr>
            <w:tcW w:w="6383" w:type="dxa"/>
          </w:tcPr>
          <w:p w:rsidR="009F2BEA" w:rsidRPr="001867B2" w:rsidRDefault="009F2BEA" w:rsidP="00A97128">
            <w:pPr>
              <w:rPr>
                <w:sz w:val="20"/>
                <w:szCs w:val="20"/>
              </w:rPr>
            </w:pPr>
            <w:r>
              <w:rPr>
                <w:sz w:val="20"/>
                <w:szCs w:val="20"/>
              </w:rPr>
              <w:t xml:space="preserve">Dit formulier met bijlagen vormt het complete dossier dat naar de </w:t>
            </w:r>
            <w:r>
              <w:rPr>
                <w:sz w:val="20"/>
                <w:szCs w:val="20"/>
              </w:rPr>
              <w:lastRenderedPageBreak/>
              <w:t>Autoriteit Woningcorporaties dient te worden gestuurd.</w:t>
            </w:r>
          </w:p>
        </w:tc>
      </w:tr>
      <w:tr w:rsidR="009F2BEA" w:rsidRPr="001867B2" w:rsidTr="00257A25">
        <w:tc>
          <w:tcPr>
            <w:tcW w:w="2943" w:type="dxa"/>
          </w:tcPr>
          <w:p w:rsidR="009F2BEA" w:rsidRPr="004C1271" w:rsidRDefault="009F2BEA" w:rsidP="004C1271">
            <w:pPr>
              <w:pStyle w:val="Lijstalinea"/>
              <w:numPr>
                <w:ilvl w:val="0"/>
                <w:numId w:val="2"/>
              </w:numPr>
              <w:rPr>
                <w:sz w:val="20"/>
                <w:szCs w:val="20"/>
              </w:rPr>
            </w:pPr>
            <w:r w:rsidRPr="004C1271">
              <w:rPr>
                <w:sz w:val="20"/>
                <w:szCs w:val="20"/>
              </w:rPr>
              <w:lastRenderedPageBreak/>
              <w:t xml:space="preserve">  Negatief besluit door de Autoriteit Woningcorporaties.</w:t>
            </w:r>
          </w:p>
        </w:tc>
        <w:tc>
          <w:tcPr>
            <w:tcW w:w="2410" w:type="dxa"/>
          </w:tcPr>
          <w:p w:rsidR="009F2BEA" w:rsidRPr="001867B2" w:rsidRDefault="009F2BEA" w:rsidP="003709DC">
            <w:pPr>
              <w:rPr>
                <w:sz w:val="20"/>
                <w:szCs w:val="20"/>
              </w:rPr>
            </w:pPr>
          </w:p>
        </w:tc>
        <w:tc>
          <w:tcPr>
            <w:tcW w:w="1697" w:type="dxa"/>
          </w:tcPr>
          <w:p w:rsidR="009F2BEA" w:rsidRPr="001867B2" w:rsidRDefault="009F2BEA" w:rsidP="003709DC">
            <w:pPr>
              <w:rPr>
                <w:sz w:val="20"/>
                <w:szCs w:val="20"/>
              </w:rPr>
            </w:pPr>
          </w:p>
        </w:tc>
        <w:tc>
          <w:tcPr>
            <w:tcW w:w="6383" w:type="dxa"/>
          </w:tcPr>
          <w:p w:rsidR="009F2BEA" w:rsidRPr="001867B2" w:rsidRDefault="009F2BEA" w:rsidP="00067F5B">
            <w:pPr>
              <w:rPr>
                <w:sz w:val="20"/>
                <w:szCs w:val="20"/>
              </w:rPr>
            </w:pPr>
            <w:r>
              <w:rPr>
                <w:sz w:val="20"/>
                <w:szCs w:val="20"/>
              </w:rPr>
              <w:t>Dan wordt een nieuwe procedure gestart. Een goede “tweede” beschikbaar houden?</w:t>
            </w:r>
          </w:p>
        </w:tc>
      </w:tr>
      <w:tr w:rsidR="009F2BEA" w:rsidRPr="001867B2" w:rsidTr="00257A25">
        <w:tc>
          <w:tcPr>
            <w:tcW w:w="2943" w:type="dxa"/>
          </w:tcPr>
          <w:p w:rsidR="009F2BEA" w:rsidRPr="004C1271" w:rsidRDefault="009F2BEA" w:rsidP="004C1271">
            <w:pPr>
              <w:pStyle w:val="Lijstalinea"/>
              <w:numPr>
                <w:ilvl w:val="0"/>
                <w:numId w:val="2"/>
              </w:numPr>
              <w:rPr>
                <w:sz w:val="20"/>
                <w:szCs w:val="20"/>
              </w:rPr>
            </w:pPr>
            <w:r w:rsidRPr="004C1271">
              <w:rPr>
                <w:sz w:val="20"/>
                <w:szCs w:val="20"/>
              </w:rPr>
              <w:t xml:space="preserve"> Positief besluit door de Autoriteit Woningcorporaties.</w:t>
            </w:r>
          </w:p>
        </w:tc>
        <w:tc>
          <w:tcPr>
            <w:tcW w:w="2410" w:type="dxa"/>
          </w:tcPr>
          <w:p w:rsidR="009F2BEA" w:rsidRPr="001867B2" w:rsidRDefault="009F2BEA">
            <w:pPr>
              <w:rPr>
                <w:sz w:val="20"/>
                <w:szCs w:val="20"/>
              </w:rPr>
            </w:pPr>
          </w:p>
        </w:tc>
        <w:tc>
          <w:tcPr>
            <w:tcW w:w="1697" w:type="dxa"/>
          </w:tcPr>
          <w:p w:rsidR="009F2BEA" w:rsidRPr="001867B2" w:rsidRDefault="009F2BEA">
            <w:pPr>
              <w:rPr>
                <w:sz w:val="20"/>
                <w:szCs w:val="20"/>
              </w:rPr>
            </w:pPr>
          </w:p>
        </w:tc>
        <w:tc>
          <w:tcPr>
            <w:tcW w:w="6383" w:type="dxa"/>
          </w:tcPr>
          <w:p w:rsidR="009F2BEA" w:rsidRPr="001867B2" w:rsidRDefault="009F2BEA">
            <w:pPr>
              <w:rPr>
                <w:sz w:val="20"/>
                <w:szCs w:val="20"/>
              </w:rPr>
            </w:pPr>
            <w:r>
              <w:rPr>
                <w:sz w:val="20"/>
                <w:szCs w:val="20"/>
              </w:rPr>
              <w:t xml:space="preserve">Kandidaat wordt uitgenodigd voor een benoemingsgesprek. </w:t>
            </w:r>
          </w:p>
        </w:tc>
      </w:tr>
      <w:tr w:rsidR="009F2BEA" w:rsidRPr="001867B2" w:rsidTr="00257A25">
        <w:tc>
          <w:tcPr>
            <w:tcW w:w="2943" w:type="dxa"/>
          </w:tcPr>
          <w:p w:rsidR="009F2BEA" w:rsidRPr="004C1271" w:rsidRDefault="009F2BEA" w:rsidP="004C1271">
            <w:pPr>
              <w:pStyle w:val="Lijstalinea"/>
              <w:numPr>
                <w:ilvl w:val="0"/>
                <w:numId w:val="2"/>
              </w:numPr>
              <w:rPr>
                <w:sz w:val="20"/>
                <w:szCs w:val="20"/>
              </w:rPr>
            </w:pPr>
            <w:r w:rsidRPr="004C1271">
              <w:rPr>
                <w:sz w:val="20"/>
                <w:szCs w:val="20"/>
              </w:rPr>
              <w:t>Opstellen benoemingsbrief</w:t>
            </w:r>
          </w:p>
        </w:tc>
        <w:tc>
          <w:tcPr>
            <w:tcW w:w="2410" w:type="dxa"/>
          </w:tcPr>
          <w:p w:rsidR="009F2BEA" w:rsidRPr="001867B2" w:rsidRDefault="009F2BEA" w:rsidP="009F2BEA">
            <w:pPr>
              <w:rPr>
                <w:sz w:val="20"/>
                <w:szCs w:val="20"/>
              </w:rPr>
            </w:pPr>
            <w:r>
              <w:rPr>
                <w:sz w:val="20"/>
                <w:szCs w:val="20"/>
              </w:rPr>
              <w:t>Vice-voorzitter raad van toezicht</w:t>
            </w:r>
          </w:p>
        </w:tc>
        <w:tc>
          <w:tcPr>
            <w:tcW w:w="1697" w:type="dxa"/>
          </w:tcPr>
          <w:p w:rsidR="009F2BEA" w:rsidRPr="001867B2" w:rsidRDefault="009F2BEA">
            <w:pPr>
              <w:rPr>
                <w:sz w:val="20"/>
                <w:szCs w:val="20"/>
              </w:rPr>
            </w:pPr>
          </w:p>
        </w:tc>
        <w:tc>
          <w:tcPr>
            <w:tcW w:w="6383" w:type="dxa"/>
          </w:tcPr>
          <w:p w:rsidR="009F2BEA" w:rsidRPr="001867B2" w:rsidRDefault="009F2BEA">
            <w:pPr>
              <w:rPr>
                <w:sz w:val="20"/>
                <w:szCs w:val="20"/>
              </w:rPr>
            </w:pPr>
          </w:p>
        </w:tc>
      </w:tr>
      <w:tr w:rsidR="009F2BEA" w:rsidRPr="001867B2" w:rsidTr="00257A25">
        <w:tc>
          <w:tcPr>
            <w:tcW w:w="2943" w:type="dxa"/>
          </w:tcPr>
          <w:p w:rsidR="009F2BEA" w:rsidRPr="004C1271" w:rsidRDefault="009F2BEA" w:rsidP="004C1271">
            <w:pPr>
              <w:pStyle w:val="Lijstalinea"/>
              <w:numPr>
                <w:ilvl w:val="0"/>
                <w:numId w:val="2"/>
              </w:numPr>
              <w:rPr>
                <w:sz w:val="20"/>
                <w:szCs w:val="20"/>
              </w:rPr>
            </w:pPr>
            <w:r>
              <w:rPr>
                <w:sz w:val="20"/>
                <w:szCs w:val="20"/>
              </w:rPr>
              <w:t>Introductieprogramma starten</w:t>
            </w:r>
          </w:p>
        </w:tc>
        <w:tc>
          <w:tcPr>
            <w:tcW w:w="2410" w:type="dxa"/>
          </w:tcPr>
          <w:p w:rsidR="009F2BEA" w:rsidRPr="001867B2" w:rsidRDefault="009F2BEA">
            <w:pPr>
              <w:rPr>
                <w:sz w:val="20"/>
                <w:szCs w:val="20"/>
              </w:rPr>
            </w:pPr>
            <w:r>
              <w:rPr>
                <w:sz w:val="20"/>
                <w:szCs w:val="20"/>
              </w:rPr>
              <w:t>RvT/Directeur/  bestuurder/P&amp;O</w:t>
            </w:r>
          </w:p>
        </w:tc>
        <w:tc>
          <w:tcPr>
            <w:tcW w:w="1697" w:type="dxa"/>
          </w:tcPr>
          <w:p w:rsidR="009F2BEA" w:rsidRPr="001867B2" w:rsidRDefault="009F2BEA">
            <w:pPr>
              <w:rPr>
                <w:sz w:val="20"/>
                <w:szCs w:val="20"/>
              </w:rPr>
            </w:pPr>
          </w:p>
        </w:tc>
        <w:tc>
          <w:tcPr>
            <w:tcW w:w="6383" w:type="dxa"/>
          </w:tcPr>
          <w:p w:rsidR="009F2BEA" w:rsidRPr="001867B2" w:rsidRDefault="009F2BEA">
            <w:pPr>
              <w:rPr>
                <w:sz w:val="20"/>
                <w:szCs w:val="20"/>
              </w:rPr>
            </w:pPr>
          </w:p>
        </w:tc>
      </w:tr>
      <w:tr w:rsidR="009F2BEA" w:rsidRPr="001867B2" w:rsidTr="00257A25">
        <w:tc>
          <w:tcPr>
            <w:tcW w:w="2943" w:type="dxa"/>
          </w:tcPr>
          <w:p w:rsidR="009F2BEA" w:rsidRPr="004C1271" w:rsidRDefault="009F2BEA" w:rsidP="004C1271">
            <w:pPr>
              <w:pStyle w:val="Lijstalinea"/>
              <w:numPr>
                <w:ilvl w:val="0"/>
                <w:numId w:val="2"/>
              </w:numPr>
              <w:rPr>
                <w:sz w:val="20"/>
                <w:szCs w:val="20"/>
              </w:rPr>
            </w:pPr>
            <w:r w:rsidRPr="004C1271">
              <w:rPr>
                <w:sz w:val="20"/>
                <w:szCs w:val="20"/>
              </w:rPr>
              <w:t xml:space="preserve"> Inschrijven bij Kamer van Koophandel en aanmelden bij VTW</w:t>
            </w:r>
          </w:p>
        </w:tc>
        <w:tc>
          <w:tcPr>
            <w:tcW w:w="2410" w:type="dxa"/>
          </w:tcPr>
          <w:p w:rsidR="009F2BEA" w:rsidRPr="001867B2" w:rsidRDefault="009F2BEA">
            <w:pPr>
              <w:rPr>
                <w:sz w:val="20"/>
                <w:szCs w:val="20"/>
              </w:rPr>
            </w:pPr>
            <w:r>
              <w:rPr>
                <w:sz w:val="20"/>
                <w:szCs w:val="20"/>
              </w:rPr>
              <w:t>Tiwos</w:t>
            </w:r>
          </w:p>
        </w:tc>
        <w:tc>
          <w:tcPr>
            <w:tcW w:w="1697" w:type="dxa"/>
          </w:tcPr>
          <w:p w:rsidR="009F2BEA" w:rsidRPr="001867B2" w:rsidRDefault="009F2BEA">
            <w:pPr>
              <w:rPr>
                <w:sz w:val="20"/>
                <w:szCs w:val="20"/>
              </w:rPr>
            </w:pPr>
          </w:p>
        </w:tc>
        <w:tc>
          <w:tcPr>
            <w:tcW w:w="6383" w:type="dxa"/>
          </w:tcPr>
          <w:p w:rsidR="009F2BEA" w:rsidRPr="001867B2" w:rsidRDefault="009F2BEA">
            <w:pPr>
              <w:rPr>
                <w:sz w:val="20"/>
                <w:szCs w:val="20"/>
              </w:rPr>
            </w:pPr>
          </w:p>
        </w:tc>
      </w:tr>
    </w:tbl>
    <w:p w:rsidR="00DC4DBA" w:rsidRDefault="00DC4DBA" w:rsidP="00DC4DBA">
      <w:pPr>
        <w:rPr>
          <w:sz w:val="20"/>
          <w:szCs w:val="20"/>
        </w:rPr>
      </w:pPr>
    </w:p>
    <w:p w:rsidR="004C1271" w:rsidRDefault="004C1271" w:rsidP="00DC4DBA">
      <w:pPr>
        <w:rPr>
          <w:sz w:val="20"/>
          <w:szCs w:val="20"/>
        </w:rPr>
      </w:pPr>
    </w:p>
    <w:p w:rsidR="004C1271" w:rsidRDefault="004C1271" w:rsidP="00DC4DBA">
      <w:pPr>
        <w:rPr>
          <w:sz w:val="20"/>
          <w:szCs w:val="20"/>
        </w:rPr>
      </w:pPr>
    </w:p>
    <w:p w:rsidR="00DC4DBA" w:rsidRDefault="00DC4DBA" w:rsidP="00DC4DBA">
      <w:pPr>
        <w:rPr>
          <w:sz w:val="20"/>
          <w:szCs w:val="20"/>
        </w:rPr>
      </w:pPr>
      <w:r>
        <w:rPr>
          <w:sz w:val="20"/>
          <w:szCs w:val="20"/>
        </w:rPr>
        <w:t>Bijlagen:</w:t>
      </w:r>
    </w:p>
    <w:p w:rsidR="00A97128" w:rsidRDefault="00A97128" w:rsidP="00DC4DBA">
      <w:pPr>
        <w:pStyle w:val="Lijstalinea"/>
        <w:numPr>
          <w:ilvl w:val="0"/>
          <w:numId w:val="7"/>
        </w:numPr>
        <w:rPr>
          <w:sz w:val="20"/>
          <w:szCs w:val="20"/>
        </w:rPr>
      </w:pPr>
      <w:r>
        <w:rPr>
          <w:sz w:val="20"/>
          <w:szCs w:val="20"/>
        </w:rPr>
        <w:t>Advertentietekst vorige vacature</w:t>
      </w:r>
    </w:p>
    <w:p w:rsidR="00A97128" w:rsidRDefault="00A97128" w:rsidP="00DC4DBA">
      <w:pPr>
        <w:pStyle w:val="Lijstalinea"/>
        <w:numPr>
          <w:ilvl w:val="0"/>
          <w:numId w:val="7"/>
        </w:numPr>
        <w:rPr>
          <w:sz w:val="20"/>
          <w:szCs w:val="20"/>
        </w:rPr>
      </w:pPr>
      <w:r>
        <w:rPr>
          <w:sz w:val="20"/>
          <w:szCs w:val="20"/>
        </w:rPr>
        <w:t>Geschiktheidsmatrix</w:t>
      </w:r>
    </w:p>
    <w:p w:rsidR="00DC4DBA" w:rsidRDefault="009137AA" w:rsidP="00DC4DBA">
      <w:pPr>
        <w:pStyle w:val="Lijstalinea"/>
        <w:numPr>
          <w:ilvl w:val="0"/>
          <w:numId w:val="7"/>
        </w:numPr>
        <w:rPr>
          <w:sz w:val="20"/>
          <w:szCs w:val="20"/>
        </w:rPr>
      </w:pPr>
      <w:r>
        <w:rPr>
          <w:sz w:val="20"/>
          <w:szCs w:val="20"/>
        </w:rPr>
        <w:t>Aanvraagformulier zienswijze autoriteit woningcorporaties</w:t>
      </w:r>
    </w:p>
    <w:p w:rsidR="009137AA" w:rsidRPr="00DC4DBA" w:rsidRDefault="009137AA" w:rsidP="00DC4DBA">
      <w:pPr>
        <w:pStyle w:val="Lijstalinea"/>
        <w:numPr>
          <w:ilvl w:val="0"/>
          <w:numId w:val="7"/>
        </w:numPr>
        <w:rPr>
          <w:sz w:val="20"/>
          <w:szCs w:val="20"/>
        </w:rPr>
      </w:pPr>
      <w:r>
        <w:rPr>
          <w:sz w:val="20"/>
          <w:szCs w:val="20"/>
        </w:rPr>
        <w:t>Criteria voor goed toezicht.</w:t>
      </w:r>
    </w:p>
    <w:sectPr w:rsidR="009137AA" w:rsidRPr="00DC4DBA" w:rsidSect="00257A25">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5A" w:rsidRDefault="0058645A" w:rsidP="0058645A">
      <w:r>
        <w:separator/>
      </w:r>
    </w:p>
  </w:endnote>
  <w:endnote w:type="continuationSeparator" w:id="0">
    <w:p w:rsidR="0058645A" w:rsidRDefault="0058645A" w:rsidP="0058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60776"/>
      <w:docPartObj>
        <w:docPartGallery w:val="Page Numbers (Bottom of Page)"/>
        <w:docPartUnique/>
      </w:docPartObj>
    </w:sdtPr>
    <w:sdtEndPr/>
    <w:sdtContent>
      <w:p w:rsidR="0058645A" w:rsidRDefault="0058645A">
        <w:pPr>
          <w:pStyle w:val="Voettekst"/>
          <w:jc w:val="center"/>
        </w:pPr>
        <w:r>
          <w:fldChar w:fldCharType="begin"/>
        </w:r>
        <w:r>
          <w:instrText>PAGE   \* MERGEFORMAT</w:instrText>
        </w:r>
        <w:r>
          <w:fldChar w:fldCharType="separate"/>
        </w:r>
        <w:r w:rsidR="00981F0F">
          <w:rPr>
            <w:noProof/>
          </w:rPr>
          <w:t>3</w:t>
        </w:r>
        <w:r>
          <w:fldChar w:fldCharType="end"/>
        </w:r>
      </w:p>
    </w:sdtContent>
  </w:sdt>
  <w:p w:rsidR="0058645A" w:rsidRDefault="005864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5A" w:rsidRDefault="0058645A" w:rsidP="0058645A">
      <w:r>
        <w:separator/>
      </w:r>
    </w:p>
  </w:footnote>
  <w:footnote w:type="continuationSeparator" w:id="0">
    <w:p w:rsidR="0058645A" w:rsidRDefault="0058645A" w:rsidP="00586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168E"/>
    <w:multiLevelType w:val="hybridMultilevel"/>
    <w:tmpl w:val="EA509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5F18DA"/>
    <w:multiLevelType w:val="hybridMultilevel"/>
    <w:tmpl w:val="80303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A1F0849"/>
    <w:multiLevelType w:val="hybridMultilevel"/>
    <w:tmpl w:val="8680439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65498B"/>
    <w:multiLevelType w:val="hybridMultilevel"/>
    <w:tmpl w:val="8A02D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3C50599"/>
    <w:multiLevelType w:val="hybridMultilevel"/>
    <w:tmpl w:val="DA20B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6F01EC"/>
    <w:multiLevelType w:val="hybridMultilevel"/>
    <w:tmpl w:val="0E926568"/>
    <w:lvl w:ilvl="0" w:tplc="FA30933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9DA6CCF"/>
    <w:multiLevelType w:val="hybridMultilevel"/>
    <w:tmpl w:val="A2E494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80"/>
    <w:rsid w:val="00000E26"/>
    <w:rsid w:val="000021A1"/>
    <w:rsid w:val="0000354C"/>
    <w:rsid w:val="000040CE"/>
    <w:rsid w:val="000101E3"/>
    <w:rsid w:val="00012AA3"/>
    <w:rsid w:val="00015670"/>
    <w:rsid w:val="00015D0F"/>
    <w:rsid w:val="00015FD9"/>
    <w:rsid w:val="00020F7B"/>
    <w:rsid w:val="00026C8E"/>
    <w:rsid w:val="00030778"/>
    <w:rsid w:val="000335B2"/>
    <w:rsid w:val="000355CA"/>
    <w:rsid w:val="00037247"/>
    <w:rsid w:val="00037FE5"/>
    <w:rsid w:val="0004135F"/>
    <w:rsid w:val="00041BDE"/>
    <w:rsid w:val="00041E70"/>
    <w:rsid w:val="0004405B"/>
    <w:rsid w:val="0004505A"/>
    <w:rsid w:val="000464CB"/>
    <w:rsid w:val="00051FB5"/>
    <w:rsid w:val="00055297"/>
    <w:rsid w:val="00055B27"/>
    <w:rsid w:val="0005663B"/>
    <w:rsid w:val="00065B85"/>
    <w:rsid w:val="00067F5B"/>
    <w:rsid w:val="00070A7C"/>
    <w:rsid w:val="00072108"/>
    <w:rsid w:val="000725BC"/>
    <w:rsid w:val="00072F1A"/>
    <w:rsid w:val="000760BA"/>
    <w:rsid w:val="0008000A"/>
    <w:rsid w:val="000808DF"/>
    <w:rsid w:val="0008310B"/>
    <w:rsid w:val="0008315D"/>
    <w:rsid w:val="00085305"/>
    <w:rsid w:val="00085CF9"/>
    <w:rsid w:val="00085D81"/>
    <w:rsid w:val="00085FCA"/>
    <w:rsid w:val="00087A36"/>
    <w:rsid w:val="000915D7"/>
    <w:rsid w:val="00091D90"/>
    <w:rsid w:val="00091FFC"/>
    <w:rsid w:val="00092D29"/>
    <w:rsid w:val="00096818"/>
    <w:rsid w:val="000A0868"/>
    <w:rsid w:val="000A18AB"/>
    <w:rsid w:val="000B17E3"/>
    <w:rsid w:val="000B2B7B"/>
    <w:rsid w:val="000B3656"/>
    <w:rsid w:val="000B5585"/>
    <w:rsid w:val="000B7532"/>
    <w:rsid w:val="000C0BBE"/>
    <w:rsid w:val="000C5181"/>
    <w:rsid w:val="000C5BEC"/>
    <w:rsid w:val="000D0D45"/>
    <w:rsid w:val="000D3544"/>
    <w:rsid w:val="000D5058"/>
    <w:rsid w:val="000D58F4"/>
    <w:rsid w:val="000E0015"/>
    <w:rsid w:val="000E13B7"/>
    <w:rsid w:val="000E390B"/>
    <w:rsid w:val="000E4675"/>
    <w:rsid w:val="000E6796"/>
    <w:rsid w:val="000F36DB"/>
    <w:rsid w:val="000F4385"/>
    <w:rsid w:val="00100DF7"/>
    <w:rsid w:val="00101481"/>
    <w:rsid w:val="00101515"/>
    <w:rsid w:val="0010264E"/>
    <w:rsid w:val="00103956"/>
    <w:rsid w:val="00104C8A"/>
    <w:rsid w:val="00110066"/>
    <w:rsid w:val="00113558"/>
    <w:rsid w:val="00113DA3"/>
    <w:rsid w:val="001141F0"/>
    <w:rsid w:val="0011426D"/>
    <w:rsid w:val="00117444"/>
    <w:rsid w:val="001202E3"/>
    <w:rsid w:val="00122576"/>
    <w:rsid w:val="00125BE5"/>
    <w:rsid w:val="00126047"/>
    <w:rsid w:val="00126EAC"/>
    <w:rsid w:val="00127B13"/>
    <w:rsid w:val="00127CCE"/>
    <w:rsid w:val="00127EFF"/>
    <w:rsid w:val="001337E5"/>
    <w:rsid w:val="001419AA"/>
    <w:rsid w:val="001446D0"/>
    <w:rsid w:val="0014645E"/>
    <w:rsid w:val="0014678D"/>
    <w:rsid w:val="00150342"/>
    <w:rsid w:val="001524D1"/>
    <w:rsid w:val="00155351"/>
    <w:rsid w:val="0015720E"/>
    <w:rsid w:val="00163CFC"/>
    <w:rsid w:val="00163D6F"/>
    <w:rsid w:val="00166696"/>
    <w:rsid w:val="00172746"/>
    <w:rsid w:val="001728D0"/>
    <w:rsid w:val="00172DCA"/>
    <w:rsid w:val="00174298"/>
    <w:rsid w:val="0017667A"/>
    <w:rsid w:val="00176A5E"/>
    <w:rsid w:val="00177BB9"/>
    <w:rsid w:val="001854D5"/>
    <w:rsid w:val="001867B2"/>
    <w:rsid w:val="00186C77"/>
    <w:rsid w:val="00187F35"/>
    <w:rsid w:val="0019040C"/>
    <w:rsid w:val="00192287"/>
    <w:rsid w:val="001933EA"/>
    <w:rsid w:val="001959E7"/>
    <w:rsid w:val="001A2AF4"/>
    <w:rsid w:val="001A7CD2"/>
    <w:rsid w:val="001B079C"/>
    <w:rsid w:val="001B342A"/>
    <w:rsid w:val="001B3550"/>
    <w:rsid w:val="001B5D68"/>
    <w:rsid w:val="001B69A3"/>
    <w:rsid w:val="001B69B5"/>
    <w:rsid w:val="001B74CE"/>
    <w:rsid w:val="001B7BF0"/>
    <w:rsid w:val="001C16DC"/>
    <w:rsid w:val="001C1C10"/>
    <w:rsid w:val="001C2BC0"/>
    <w:rsid w:val="001C416A"/>
    <w:rsid w:val="001C42F3"/>
    <w:rsid w:val="001C4D0D"/>
    <w:rsid w:val="001D202D"/>
    <w:rsid w:val="001D29A8"/>
    <w:rsid w:val="001E04B3"/>
    <w:rsid w:val="001E12B8"/>
    <w:rsid w:val="001E3233"/>
    <w:rsid w:val="001E5D30"/>
    <w:rsid w:val="001F137C"/>
    <w:rsid w:val="001F22D2"/>
    <w:rsid w:val="001F41EF"/>
    <w:rsid w:val="001F4FC9"/>
    <w:rsid w:val="001F5B7A"/>
    <w:rsid w:val="001F5EE4"/>
    <w:rsid w:val="001F7306"/>
    <w:rsid w:val="001F7C88"/>
    <w:rsid w:val="00200701"/>
    <w:rsid w:val="00202838"/>
    <w:rsid w:val="00203765"/>
    <w:rsid w:val="00203D36"/>
    <w:rsid w:val="002073DD"/>
    <w:rsid w:val="00210406"/>
    <w:rsid w:val="002122A0"/>
    <w:rsid w:val="002131EB"/>
    <w:rsid w:val="00214F61"/>
    <w:rsid w:val="00216020"/>
    <w:rsid w:val="00216388"/>
    <w:rsid w:val="0022444F"/>
    <w:rsid w:val="002258F2"/>
    <w:rsid w:val="00226A29"/>
    <w:rsid w:val="00227809"/>
    <w:rsid w:val="00230C9A"/>
    <w:rsid w:val="00234ABA"/>
    <w:rsid w:val="00237EA9"/>
    <w:rsid w:val="00243065"/>
    <w:rsid w:val="00244B47"/>
    <w:rsid w:val="002456E8"/>
    <w:rsid w:val="00250254"/>
    <w:rsid w:val="00251589"/>
    <w:rsid w:val="00257152"/>
    <w:rsid w:val="002578C0"/>
    <w:rsid w:val="00257A25"/>
    <w:rsid w:val="00260B65"/>
    <w:rsid w:val="00263022"/>
    <w:rsid w:val="0026314B"/>
    <w:rsid w:val="00272022"/>
    <w:rsid w:val="00275D75"/>
    <w:rsid w:val="002762F8"/>
    <w:rsid w:val="002776C9"/>
    <w:rsid w:val="002800D5"/>
    <w:rsid w:val="0028379F"/>
    <w:rsid w:val="00284AAB"/>
    <w:rsid w:val="00286D84"/>
    <w:rsid w:val="00290357"/>
    <w:rsid w:val="0029416C"/>
    <w:rsid w:val="00294A52"/>
    <w:rsid w:val="002967CE"/>
    <w:rsid w:val="002A06FF"/>
    <w:rsid w:val="002A1A4C"/>
    <w:rsid w:val="002A44D3"/>
    <w:rsid w:val="002A4509"/>
    <w:rsid w:val="002A6954"/>
    <w:rsid w:val="002A6E49"/>
    <w:rsid w:val="002B0024"/>
    <w:rsid w:val="002B1A2B"/>
    <w:rsid w:val="002B410D"/>
    <w:rsid w:val="002B6AE3"/>
    <w:rsid w:val="002C3BEB"/>
    <w:rsid w:val="002C4F8D"/>
    <w:rsid w:val="002C5177"/>
    <w:rsid w:val="002C51A9"/>
    <w:rsid w:val="002C5A82"/>
    <w:rsid w:val="002C641C"/>
    <w:rsid w:val="002C6744"/>
    <w:rsid w:val="002C698B"/>
    <w:rsid w:val="002D0C56"/>
    <w:rsid w:val="002D2057"/>
    <w:rsid w:val="002D30FF"/>
    <w:rsid w:val="002D3721"/>
    <w:rsid w:val="002D640C"/>
    <w:rsid w:val="002E11D5"/>
    <w:rsid w:val="002E4268"/>
    <w:rsid w:val="002E609D"/>
    <w:rsid w:val="002F063C"/>
    <w:rsid w:val="002F44FB"/>
    <w:rsid w:val="002F4A87"/>
    <w:rsid w:val="002F5B4B"/>
    <w:rsid w:val="00301A67"/>
    <w:rsid w:val="00304D40"/>
    <w:rsid w:val="003105C3"/>
    <w:rsid w:val="003131FD"/>
    <w:rsid w:val="00317568"/>
    <w:rsid w:val="00323E41"/>
    <w:rsid w:val="003264B8"/>
    <w:rsid w:val="00334FAB"/>
    <w:rsid w:val="00337F0E"/>
    <w:rsid w:val="003413CD"/>
    <w:rsid w:val="00341637"/>
    <w:rsid w:val="00341A13"/>
    <w:rsid w:val="00343A66"/>
    <w:rsid w:val="003440DB"/>
    <w:rsid w:val="003530DB"/>
    <w:rsid w:val="003530E3"/>
    <w:rsid w:val="00357577"/>
    <w:rsid w:val="00360138"/>
    <w:rsid w:val="003614E7"/>
    <w:rsid w:val="00361887"/>
    <w:rsid w:val="00361E3F"/>
    <w:rsid w:val="00364046"/>
    <w:rsid w:val="003663DC"/>
    <w:rsid w:val="0036788B"/>
    <w:rsid w:val="003704A3"/>
    <w:rsid w:val="003727F7"/>
    <w:rsid w:val="00372B79"/>
    <w:rsid w:val="0037535D"/>
    <w:rsid w:val="00377310"/>
    <w:rsid w:val="00381CED"/>
    <w:rsid w:val="00387BC9"/>
    <w:rsid w:val="00392F87"/>
    <w:rsid w:val="00393D10"/>
    <w:rsid w:val="00394A95"/>
    <w:rsid w:val="00395119"/>
    <w:rsid w:val="00395D77"/>
    <w:rsid w:val="0039651D"/>
    <w:rsid w:val="00397322"/>
    <w:rsid w:val="003A2154"/>
    <w:rsid w:val="003A5652"/>
    <w:rsid w:val="003A5862"/>
    <w:rsid w:val="003A5C20"/>
    <w:rsid w:val="003A64C7"/>
    <w:rsid w:val="003A7CD2"/>
    <w:rsid w:val="003B1446"/>
    <w:rsid w:val="003B1ADC"/>
    <w:rsid w:val="003B2CF4"/>
    <w:rsid w:val="003B30BF"/>
    <w:rsid w:val="003B4CB0"/>
    <w:rsid w:val="003B6813"/>
    <w:rsid w:val="003B6824"/>
    <w:rsid w:val="003C4226"/>
    <w:rsid w:val="003C71B2"/>
    <w:rsid w:val="003D3A4F"/>
    <w:rsid w:val="003D662C"/>
    <w:rsid w:val="003E147F"/>
    <w:rsid w:val="003E2CF9"/>
    <w:rsid w:val="003E4538"/>
    <w:rsid w:val="003E459C"/>
    <w:rsid w:val="003E48E1"/>
    <w:rsid w:val="003F02E2"/>
    <w:rsid w:val="003F174E"/>
    <w:rsid w:val="003F3031"/>
    <w:rsid w:val="003F3A0E"/>
    <w:rsid w:val="003F5319"/>
    <w:rsid w:val="003F5B7F"/>
    <w:rsid w:val="0040033D"/>
    <w:rsid w:val="0041146B"/>
    <w:rsid w:val="00411BD5"/>
    <w:rsid w:val="00412891"/>
    <w:rsid w:val="0041653F"/>
    <w:rsid w:val="00417042"/>
    <w:rsid w:val="0041708F"/>
    <w:rsid w:val="00417B53"/>
    <w:rsid w:val="00421435"/>
    <w:rsid w:val="0042496E"/>
    <w:rsid w:val="00425B69"/>
    <w:rsid w:val="004277DE"/>
    <w:rsid w:val="0043155A"/>
    <w:rsid w:val="004334CB"/>
    <w:rsid w:val="00433B00"/>
    <w:rsid w:val="00433F9D"/>
    <w:rsid w:val="004364E7"/>
    <w:rsid w:val="00444909"/>
    <w:rsid w:val="004460DA"/>
    <w:rsid w:val="00450272"/>
    <w:rsid w:val="00455C7C"/>
    <w:rsid w:val="0045631B"/>
    <w:rsid w:val="004578AE"/>
    <w:rsid w:val="004611AF"/>
    <w:rsid w:val="00462ADA"/>
    <w:rsid w:val="00463868"/>
    <w:rsid w:val="004654F1"/>
    <w:rsid w:val="004701AA"/>
    <w:rsid w:val="0047038B"/>
    <w:rsid w:val="00473166"/>
    <w:rsid w:val="00474735"/>
    <w:rsid w:val="0047636F"/>
    <w:rsid w:val="004771CD"/>
    <w:rsid w:val="00480212"/>
    <w:rsid w:val="00481BF4"/>
    <w:rsid w:val="00481E6D"/>
    <w:rsid w:val="00486833"/>
    <w:rsid w:val="0049302F"/>
    <w:rsid w:val="00493DB8"/>
    <w:rsid w:val="00496BB8"/>
    <w:rsid w:val="004A3CB7"/>
    <w:rsid w:val="004A5146"/>
    <w:rsid w:val="004B082F"/>
    <w:rsid w:val="004B125D"/>
    <w:rsid w:val="004B27DA"/>
    <w:rsid w:val="004B3D85"/>
    <w:rsid w:val="004B6BB4"/>
    <w:rsid w:val="004C1271"/>
    <w:rsid w:val="004C28C3"/>
    <w:rsid w:val="004C43AA"/>
    <w:rsid w:val="004C6B58"/>
    <w:rsid w:val="004C7827"/>
    <w:rsid w:val="004D0021"/>
    <w:rsid w:val="004D0577"/>
    <w:rsid w:val="004D3269"/>
    <w:rsid w:val="004D4679"/>
    <w:rsid w:val="004D6691"/>
    <w:rsid w:val="004D6E4B"/>
    <w:rsid w:val="004E123B"/>
    <w:rsid w:val="004E2D2C"/>
    <w:rsid w:val="004E6411"/>
    <w:rsid w:val="004F28F2"/>
    <w:rsid w:val="004F2E6C"/>
    <w:rsid w:val="004F2F18"/>
    <w:rsid w:val="004F2F2F"/>
    <w:rsid w:val="004F33B7"/>
    <w:rsid w:val="004F33D7"/>
    <w:rsid w:val="004F3CAC"/>
    <w:rsid w:val="004F4840"/>
    <w:rsid w:val="004F7117"/>
    <w:rsid w:val="004F77D4"/>
    <w:rsid w:val="005014E1"/>
    <w:rsid w:val="005028CF"/>
    <w:rsid w:val="005046F1"/>
    <w:rsid w:val="00504819"/>
    <w:rsid w:val="00504C79"/>
    <w:rsid w:val="00505A3C"/>
    <w:rsid w:val="00510FFC"/>
    <w:rsid w:val="00512DD8"/>
    <w:rsid w:val="00516BED"/>
    <w:rsid w:val="00517509"/>
    <w:rsid w:val="00531C12"/>
    <w:rsid w:val="00532099"/>
    <w:rsid w:val="005360C2"/>
    <w:rsid w:val="00543201"/>
    <w:rsid w:val="005437B3"/>
    <w:rsid w:val="00544F61"/>
    <w:rsid w:val="00547A32"/>
    <w:rsid w:val="00547F39"/>
    <w:rsid w:val="00550B03"/>
    <w:rsid w:val="00555AE5"/>
    <w:rsid w:val="00557107"/>
    <w:rsid w:val="0056050E"/>
    <w:rsid w:val="00560D52"/>
    <w:rsid w:val="00561BC1"/>
    <w:rsid w:val="00565922"/>
    <w:rsid w:val="00565944"/>
    <w:rsid w:val="00566235"/>
    <w:rsid w:val="005739CE"/>
    <w:rsid w:val="00580518"/>
    <w:rsid w:val="00580F4F"/>
    <w:rsid w:val="00582B3E"/>
    <w:rsid w:val="00585132"/>
    <w:rsid w:val="0058645A"/>
    <w:rsid w:val="00586511"/>
    <w:rsid w:val="00593CBD"/>
    <w:rsid w:val="00594FDC"/>
    <w:rsid w:val="005A09F9"/>
    <w:rsid w:val="005A130A"/>
    <w:rsid w:val="005A1DB3"/>
    <w:rsid w:val="005A47D2"/>
    <w:rsid w:val="005A4935"/>
    <w:rsid w:val="005B0020"/>
    <w:rsid w:val="005B1C09"/>
    <w:rsid w:val="005B3B2D"/>
    <w:rsid w:val="005B44BD"/>
    <w:rsid w:val="005B4A2C"/>
    <w:rsid w:val="005B5FEE"/>
    <w:rsid w:val="005B6DB0"/>
    <w:rsid w:val="005C0A5F"/>
    <w:rsid w:val="005C0D41"/>
    <w:rsid w:val="005C1540"/>
    <w:rsid w:val="005D1003"/>
    <w:rsid w:val="005D4E5B"/>
    <w:rsid w:val="005D70C1"/>
    <w:rsid w:val="005E082E"/>
    <w:rsid w:val="005E14EB"/>
    <w:rsid w:val="005E15E1"/>
    <w:rsid w:val="005E162B"/>
    <w:rsid w:val="005E2F05"/>
    <w:rsid w:val="005E30BC"/>
    <w:rsid w:val="005E5148"/>
    <w:rsid w:val="005E5956"/>
    <w:rsid w:val="005F4545"/>
    <w:rsid w:val="005F48DA"/>
    <w:rsid w:val="005F59D7"/>
    <w:rsid w:val="005F65A8"/>
    <w:rsid w:val="005F6725"/>
    <w:rsid w:val="005F6849"/>
    <w:rsid w:val="005F703F"/>
    <w:rsid w:val="0060067D"/>
    <w:rsid w:val="00600DE9"/>
    <w:rsid w:val="00601370"/>
    <w:rsid w:val="00603A4D"/>
    <w:rsid w:val="00604AB5"/>
    <w:rsid w:val="00604CFD"/>
    <w:rsid w:val="00606113"/>
    <w:rsid w:val="00607EFB"/>
    <w:rsid w:val="006112EC"/>
    <w:rsid w:val="00616C7C"/>
    <w:rsid w:val="0062093B"/>
    <w:rsid w:val="00621893"/>
    <w:rsid w:val="00622661"/>
    <w:rsid w:val="00624ED8"/>
    <w:rsid w:val="00625514"/>
    <w:rsid w:val="00626769"/>
    <w:rsid w:val="0062788D"/>
    <w:rsid w:val="00627E23"/>
    <w:rsid w:val="00627E3A"/>
    <w:rsid w:val="00627F02"/>
    <w:rsid w:val="00632338"/>
    <w:rsid w:val="006328CC"/>
    <w:rsid w:val="0063429B"/>
    <w:rsid w:val="0063537A"/>
    <w:rsid w:val="0064096C"/>
    <w:rsid w:val="00642B82"/>
    <w:rsid w:val="00643146"/>
    <w:rsid w:val="006437C7"/>
    <w:rsid w:val="0064595D"/>
    <w:rsid w:val="00651E43"/>
    <w:rsid w:val="0065334D"/>
    <w:rsid w:val="0065654D"/>
    <w:rsid w:val="00656992"/>
    <w:rsid w:val="00656E2C"/>
    <w:rsid w:val="00656E49"/>
    <w:rsid w:val="00661A51"/>
    <w:rsid w:val="0066350F"/>
    <w:rsid w:val="00667FCB"/>
    <w:rsid w:val="00671E78"/>
    <w:rsid w:val="00674DA8"/>
    <w:rsid w:val="0068111E"/>
    <w:rsid w:val="006825C0"/>
    <w:rsid w:val="006835E0"/>
    <w:rsid w:val="0068497E"/>
    <w:rsid w:val="00685043"/>
    <w:rsid w:val="006854EC"/>
    <w:rsid w:val="006875B1"/>
    <w:rsid w:val="00690929"/>
    <w:rsid w:val="00691511"/>
    <w:rsid w:val="0069188B"/>
    <w:rsid w:val="006934CE"/>
    <w:rsid w:val="00695772"/>
    <w:rsid w:val="006A377F"/>
    <w:rsid w:val="006A431C"/>
    <w:rsid w:val="006A518F"/>
    <w:rsid w:val="006A5783"/>
    <w:rsid w:val="006A636B"/>
    <w:rsid w:val="006A7ECD"/>
    <w:rsid w:val="006B0143"/>
    <w:rsid w:val="006B5B95"/>
    <w:rsid w:val="006B5FCF"/>
    <w:rsid w:val="006C0681"/>
    <w:rsid w:val="006C3E8F"/>
    <w:rsid w:val="006D3DB7"/>
    <w:rsid w:val="006D6FC3"/>
    <w:rsid w:val="006D73FF"/>
    <w:rsid w:val="006D7B03"/>
    <w:rsid w:val="006E2547"/>
    <w:rsid w:val="006E2DFE"/>
    <w:rsid w:val="006E45CC"/>
    <w:rsid w:val="006E75A2"/>
    <w:rsid w:val="006F3A28"/>
    <w:rsid w:val="006F5DC6"/>
    <w:rsid w:val="006F6A82"/>
    <w:rsid w:val="006F704D"/>
    <w:rsid w:val="006F7331"/>
    <w:rsid w:val="0070027F"/>
    <w:rsid w:val="0070074F"/>
    <w:rsid w:val="00702D31"/>
    <w:rsid w:val="00703617"/>
    <w:rsid w:val="00703CF3"/>
    <w:rsid w:val="0070434E"/>
    <w:rsid w:val="00704B53"/>
    <w:rsid w:val="00710317"/>
    <w:rsid w:val="00714169"/>
    <w:rsid w:val="00715610"/>
    <w:rsid w:val="00717088"/>
    <w:rsid w:val="00720D9F"/>
    <w:rsid w:val="007229A6"/>
    <w:rsid w:val="0072374B"/>
    <w:rsid w:val="00724081"/>
    <w:rsid w:val="00725045"/>
    <w:rsid w:val="0072732F"/>
    <w:rsid w:val="00727EBF"/>
    <w:rsid w:val="007313FB"/>
    <w:rsid w:val="00734DDD"/>
    <w:rsid w:val="00745337"/>
    <w:rsid w:val="00751218"/>
    <w:rsid w:val="007541B4"/>
    <w:rsid w:val="007609A4"/>
    <w:rsid w:val="00761147"/>
    <w:rsid w:val="007642C6"/>
    <w:rsid w:val="00765AE4"/>
    <w:rsid w:val="007715CF"/>
    <w:rsid w:val="007716A9"/>
    <w:rsid w:val="00773D84"/>
    <w:rsid w:val="00773E7C"/>
    <w:rsid w:val="0077700F"/>
    <w:rsid w:val="0077780D"/>
    <w:rsid w:val="0078398E"/>
    <w:rsid w:val="00783E36"/>
    <w:rsid w:val="0078482D"/>
    <w:rsid w:val="007849BA"/>
    <w:rsid w:val="00787076"/>
    <w:rsid w:val="0079077D"/>
    <w:rsid w:val="00791699"/>
    <w:rsid w:val="007929CD"/>
    <w:rsid w:val="007936C3"/>
    <w:rsid w:val="00794AA9"/>
    <w:rsid w:val="00794D7C"/>
    <w:rsid w:val="007958A7"/>
    <w:rsid w:val="00797F4F"/>
    <w:rsid w:val="007A3FE7"/>
    <w:rsid w:val="007A4154"/>
    <w:rsid w:val="007B29C8"/>
    <w:rsid w:val="007B2CB4"/>
    <w:rsid w:val="007B61D6"/>
    <w:rsid w:val="007C15CB"/>
    <w:rsid w:val="007C1917"/>
    <w:rsid w:val="007C4631"/>
    <w:rsid w:val="007C4CA8"/>
    <w:rsid w:val="007C58C3"/>
    <w:rsid w:val="007C665A"/>
    <w:rsid w:val="007D0DF9"/>
    <w:rsid w:val="007D0EC1"/>
    <w:rsid w:val="007D10A3"/>
    <w:rsid w:val="007D6730"/>
    <w:rsid w:val="007D72FF"/>
    <w:rsid w:val="007E0EAE"/>
    <w:rsid w:val="007E1538"/>
    <w:rsid w:val="007E2595"/>
    <w:rsid w:val="007E627F"/>
    <w:rsid w:val="007E6C6B"/>
    <w:rsid w:val="007F035B"/>
    <w:rsid w:val="007F18EF"/>
    <w:rsid w:val="007F2C00"/>
    <w:rsid w:val="007F3EFD"/>
    <w:rsid w:val="007F7633"/>
    <w:rsid w:val="007F78B4"/>
    <w:rsid w:val="00800C81"/>
    <w:rsid w:val="0080339B"/>
    <w:rsid w:val="0080357A"/>
    <w:rsid w:val="008052DC"/>
    <w:rsid w:val="00807D92"/>
    <w:rsid w:val="008103E6"/>
    <w:rsid w:val="00810B93"/>
    <w:rsid w:val="00815DF4"/>
    <w:rsid w:val="00817562"/>
    <w:rsid w:val="008235BD"/>
    <w:rsid w:val="00823661"/>
    <w:rsid w:val="008256DD"/>
    <w:rsid w:val="008278E9"/>
    <w:rsid w:val="00830895"/>
    <w:rsid w:val="00834950"/>
    <w:rsid w:val="00834B45"/>
    <w:rsid w:val="00836EBC"/>
    <w:rsid w:val="008401F5"/>
    <w:rsid w:val="00840570"/>
    <w:rsid w:val="008421A3"/>
    <w:rsid w:val="00842AA7"/>
    <w:rsid w:val="00842BAA"/>
    <w:rsid w:val="008441FF"/>
    <w:rsid w:val="00846BC4"/>
    <w:rsid w:val="00854007"/>
    <w:rsid w:val="00856DA0"/>
    <w:rsid w:val="00857D8F"/>
    <w:rsid w:val="00861128"/>
    <w:rsid w:val="00862877"/>
    <w:rsid w:val="00862FA9"/>
    <w:rsid w:val="00863436"/>
    <w:rsid w:val="00865D35"/>
    <w:rsid w:val="00876A1A"/>
    <w:rsid w:val="00877803"/>
    <w:rsid w:val="00880BE7"/>
    <w:rsid w:val="00882983"/>
    <w:rsid w:val="00883098"/>
    <w:rsid w:val="00883C84"/>
    <w:rsid w:val="00884971"/>
    <w:rsid w:val="00884E9E"/>
    <w:rsid w:val="00887381"/>
    <w:rsid w:val="00891607"/>
    <w:rsid w:val="00893C04"/>
    <w:rsid w:val="00894870"/>
    <w:rsid w:val="00896DE4"/>
    <w:rsid w:val="0089726A"/>
    <w:rsid w:val="00897BBA"/>
    <w:rsid w:val="008A105F"/>
    <w:rsid w:val="008A40E5"/>
    <w:rsid w:val="008B15F5"/>
    <w:rsid w:val="008B2864"/>
    <w:rsid w:val="008B307F"/>
    <w:rsid w:val="008B457E"/>
    <w:rsid w:val="008B4D40"/>
    <w:rsid w:val="008B62F3"/>
    <w:rsid w:val="008B6895"/>
    <w:rsid w:val="008B6976"/>
    <w:rsid w:val="008B6F1E"/>
    <w:rsid w:val="008D1855"/>
    <w:rsid w:val="008E1828"/>
    <w:rsid w:val="008E2CB7"/>
    <w:rsid w:val="008E3AA8"/>
    <w:rsid w:val="008E6F9A"/>
    <w:rsid w:val="008E78CE"/>
    <w:rsid w:val="008F036B"/>
    <w:rsid w:val="008F1393"/>
    <w:rsid w:val="008F14D5"/>
    <w:rsid w:val="008F5BE7"/>
    <w:rsid w:val="008F721B"/>
    <w:rsid w:val="0090059F"/>
    <w:rsid w:val="0090078F"/>
    <w:rsid w:val="009020B1"/>
    <w:rsid w:val="00902FD6"/>
    <w:rsid w:val="009049A7"/>
    <w:rsid w:val="009058BE"/>
    <w:rsid w:val="0090641E"/>
    <w:rsid w:val="00912493"/>
    <w:rsid w:val="00913078"/>
    <w:rsid w:val="009137AA"/>
    <w:rsid w:val="009174A8"/>
    <w:rsid w:val="009208F0"/>
    <w:rsid w:val="00921EF7"/>
    <w:rsid w:val="009228FB"/>
    <w:rsid w:val="0092374F"/>
    <w:rsid w:val="00924370"/>
    <w:rsid w:val="0092511C"/>
    <w:rsid w:val="009276C6"/>
    <w:rsid w:val="009335D5"/>
    <w:rsid w:val="009347EE"/>
    <w:rsid w:val="00936E8E"/>
    <w:rsid w:val="009371C4"/>
    <w:rsid w:val="00937EF7"/>
    <w:rsid w:val="009433A1"/>
    <w:rsid w:val="009443A3"/>
    <w:rsid w:val="009462E3"/>
    <w:rsid w:val="00950057"/>
    <w:rsid w:val="00953559"/>
    <w:rsid w:val="00955A9A"/>
    <w:rsid w:val="0095697D"/>
    <w:rsid w:val="00957D8B"/>
    <w:rsid w:val="00960012"/>
    <w:rsid w:val="00960A41"/>
    <w:rsid w:val="0096246C"/>
    <w:rsid w:val="00963899"/>
    <w:rsid w:val="00964C43"/>
    <w:rsid w:val="00967FD0"/>
    <w:rsid w:val="0097190C"/>
    <w:rsid w:val="00971B7B"/>
    <w:rsid w:val="009748F9"/>
    <w:rsid w:val="009758C8"/>
    <w:rsid w:val="0097630C"/>
    <w:rsid w:val="0097662D"/>
    <w:rsid w:val="00981F0F"/>
    <w:rsid w:val="0098369F"/>
    <w:rsid w:val="00983AA2"/>
    <w:rsid w:val="0098559D"/>
    <w:rsid w:val="009861A8"/>
    <w:rsid w:val="009864DF"/>
    <w:rsid w:val="00994494"/>
    <w:rsid w:val="00994F32"/>
    <w:rsid w:val="009952FF"/>
    <w:rsid w:val="009A02A7"/>
    <w:rsid w:val="009A1842"/>
    <w:rsid w:val="009A27B4"/>
    <w:rsid w:val="009A4313"/>
    <w:rsid w:val="009A481D"/>
    <w:rsid w:val="009A566B"/>
    <w:rsid w:val="009A7EB7"/>
    <w:rsid w:val="009B0AF6"/>
    <w:rsid w:val="009B0E11"/>
    <w:rsid w:val="009B1643"/>
    <w:rsid w:val="009B37C9"/>
    <w:rsid w:val="009C170B"/>
    <w:rsid w:val="009C29E1"/>
    <w:rsid w:val="009C33C3"/>
    <w:rsid w:val="009D27CE"/>
    <w:rsid w:val="009D30B4"/>
    <w:rsid w:val="009D38ED"/>
    <w:rsid w:val="009D3B5E"/>
    <w:rsid w:val="009D6DE1"/>
    <w:rsid w:val="009E054E"/>
    <w:rsid w:val="009E111B"/>
    <w:rsid w:val="009E1BE5"/>
    <w:rsid w:val="009E3AE4"/>
    <w:rsid w:val="009E5C09"/>
    <w:rsid w:val="009E62E0"/>
    <w:rsid w:val="009E636F"/>
    <w:rsid w:val="009E6AFE"/>
    <w:rsid w:val="009E7687"/>
    <w:rsid w:val="009F0469"/>
    <w:rsid w:val="009F16AA"/>
    <w:rsid w:val="009F230C"/>
    <w:rsid w:val="009F2BEA"/>
    <w:rsid w:val="009F3EE5"/>
    <w:rsid w:val="009F5763"/>
    <w:rsid w:val="009F637E"/>
    <w:rsid w:val="009F74BD"/>
    <w:rsid w:val="009F781F"/>
    <w:rsid w:val="00A07E8F"/>
    <w:rsid w:val="00A201C3"/>
    <w:rsid w:val="00A20F36"/>
    <w:rsid w:val="00A2620D"/>
    <w:rsid w:val="00A2749F"/>
    <w:rsid w:val="00A27E74"/>
    <w:rsid w:val="00A31E4E"/>
    <w:rsid w:val="00A32799"/>
    <w:rsid w:val="00A358CF"/>
    <w:rsid w:val="00A35BCD"/>
    <w:rsid w:val="00A40714"/>
    <w:rsid w:val="00A42CF5"/>
    <w:rsid w:val="00A443E9"/>
    <w:rsid w:val="00A453FE"/>
    <w:rsid w:val="00A60A20"/>
    <w:rsid w:val="00A6245A"/>
    <w:rsid w:val="00A631DB"/>
    <w:rsid w:val="00A70129"/>
    <w:rsid w:val="00A7073D"/>
    <w:rsid w:val="00A71ECC"/>
    <w:rsid w:val="00A720C1"/>
    <w:rsid w:val="00A72180"/>
    <w:rsid w:val="00A73919"/>
    <w:rsid w:val="00A80814"/>
    <w:rsid w:val="00A80FEB"/>
    <w:rsid w:val="00A81065"/>
    <w:rsid w:val="00A81D04"/>
    <w:rsid w:val="00A82B8A"/>
    <w:rsid w:val="00A83A89"/>
    <w:rsid w:val="00A83B5E"/>
    <w:rsid w:val="00A84F9B"/>
    <w:rsid w:val="00A85EE8"/>
    <w:rsid w:val="00A871A5"/>
    <w:rsid w:val="00A90766"/>
    <w:rsid w:val="00A936A9"/>
    <w:rsid w:val="00A94290"/>
    <w:rsid w:val="00A94308"/>
    <w:rsid w:val="00A9453C"/>
    <w:rsid w:val="00A9678C"/>
    <w:rsid w:val="00A97128"/>
    <w:rsid w:val="00A97593"/>
    <w:rsid w:val="00AA0023"/>
    <w:rsid w:val="00AA04AB"/>
    <w:rsid w:val="00AA1FA8"/>
    <w:rsid w:val="00AA3CD8"/>
    <w:rsid w:val="00AA45B2"/>
    <w:rsid w:val="00AA6B42"/>
    <w:rsid w:val="00AB0E94"/>
    <w:rsid w:val="00AB2944"/>
    <w:rsid w:val="00AB3EDF"/>
    <w:rsid w:val="00AB583C"/>
    <w:rsid w:val="00AB75CA"/>
    <w:rsid w:val="00AB7ABC"/>
    <w:rsid w:val="00AC0315"/>
    <w:rsid w:val="00AC0BEB"/>
    <w:rsid w:val="00AC168F"/>
    <w:rsid w:val="00AC3110"/>
    <w:rsid w:val="00AC7174"/>
    <w:rsid w:val="00AC7612"/>
    <w:rsid w:val="00AD137A"/>
    <w:rsid w:val="00AD1DF7"/>
    <w:rsid w:val="00AD1F9E"/>
    <w:rsid w:val="00AD3FDF"/>
    <w:rsid w:val="00AD7122"/>
    <w:rsid w:val="00AE2623"/>
    <w:rsid w:val="00AE2728"/>
    <w:rsid w:val="00AE3C8C"/>
    <w:rsid w:val="00AE5A7D"/>
    <w:rsid w:val="00AE7E20"/>
    <w:rsid w:val="00AF1DF8"/>
    <w:rsid w:val="00AF3BA0"/>
    <w:rsid w:val="00AF4C2D"/>
    <w:rsid w:val="00AF56F8"/>
    <w:rsid w:val="00B02771"/>
    <w:rsid w:val="00B048A7"/>
    <w:rsid w:val="00B06EAB"/>
    <w:rsid w:val="00B077B1"/>
    <w:rsid w:val="00B11F53"/>
    <w:rsid w:val="00B14515"/>
    <w:rsid w:val="00B20185"/>
    <w:rsid w:val="00B20B2B"/>
    <w:rsid w:val="00B23073"/>
    <w:rsid w:val="00B252A9"/>
    <w:rsid w:val="00B317D4"/>
    <w:rsid w:val="00B3396E"/>
    <w:rsid w:val="00B36BD1"/>
    <w:rsid w:val="00B413AC"/>
    <w:rsid w:val="00B414D5"/>
    <w:rsid w:val="00B437F2"/>
    <w:rsid w:val="00B444ED"/>
    <w:rsid w:val="00B446C9"/>
    <w:rsid w:val="00B46927"/>
    <w:rsid w:val="00B46F5E"/>
    <w:rsid w:val="00B511EE"/>
    <w:rsid w:val="00B5174F"/>
    <w:rsid w:val="00B53231"/>
    <w:rsid w:val="00B5329E"/>
    <w:rsid w:val="00B56C23"/>
    <w:rsid w:val="00B574C4"/>
    <w:rsid w:val="00B608F4"/>
    <w:rsid w:val="00B60BA6"/>
    <w:rsid w:val="00B62A1F"/>
    <w:rsid w:val="00B70340"/>
    <w:rsid w:val="00B713EF"/>
    <w:rsid w:val="00B7141C"/>
    <w:rsid w:val="00B7259C"/>
    <w:rsid w:val="00B73804"/>
    <w:rsid w:val="00B73FA1"/>
    <w:rsid w:val="00B75475"/>
    <w:rsid w:val="00B90814"/>
    <w:rsid w:val="00B9317F"/>
    <w:rsid w:val="00B94E03"/>
    <w:rsid w:val="00B9518B"/>
    <w:rsid w:val="00B97D96"/>
    <w:rsid w:val="00BA1561"/>
    <w:rsid w:val="00BA1A5E"/>
    <w:rsid w:val="00BA29AB"/>
    <w:rsid w:val="00BB1D99"/>
    <w:rsid w:val="00BB3105"/>
    <w:rsid w:val="00BB388A"/>
    <w:rsid w:val="00BC3322"/>
    <w:rsid w:val="00BC76BF"/>
    <w:rsid w:val="00BD3F38"/>
    <w:rsid w:val="00BD4EAB"/>
    <w:rsid w:val="00BD7988"/>
    <w:rsid w:val="00BD7C05"/>
    <w:rsid w:val="00BE0D95"/>
    <w:rsid w:val="00BE1027"/>
    <w:rsid w:val="00BE3B75"/>
    <w:rsid w:val="00BE79B2"/>
    <w:rsid w:val="00BF0C34"/>
    <w:rsid w:val="00BF19FF"/>
    <w:rsid w:val="00BF2B6D"/>
    <w:rsid w:val="00BF57C6"/>
    <w:rsid w:val="00BF7689"/>
    <w:rsid w:val="00C010FB"/>
    <w:rsid w:val="00C034C7"/>
    <w:rsid w:val="00C03993"/>
    <w:rsid w:val="00C047E7"/>
    <w:rsid w:val="00C04D51"/>
    <w:rsid w:val="00C10B15"/>
    <w:rsid w:val="00C11DCD"/>
    <w:rsid w:val="00C13215"/>
    <w:rsid w:val="00C13328"/>
    <w:rsid w:val="00C14547"/>
    <w:rsid w:val="00C20258"/>
    <w:rsid w:val="00C21B86"/>
    <w:rsid w:val="00C21C38"/>
    <w:rsid w:val="00C22975"/>
    <w:rsid w:val="00C244CC"/>
    <w:rsid w:val="00C304DC"/>
    <w:rsid w:val="00C305B6"/>
    <w:rsid w:val="00C320E8"/>
    <w:rsid w:val="00C32ACE"/>
    <w:rsid w:val="00C3443D"/>
    <w:rsid w:val="00C348CE"/>
    <w:rsid w:val="00C3576A"/>
    <w:rsid w:val="00C357ED"/>
    <w:rsid w:val="00C3674D"/>
    <w:rsid w:val="00C40444"/>
    <w:rsid w:val="00C469A7"/>
    <w:rsid w:val="00C54EC5"/>
    <w:rsid w:val="00C571CD"/>
    <w:rsid w:val="00C61597"/>
    <w:rsid w:val="00C6383B"/>
    <w:rsid w:val="00C63D29"/>
    <w:rsid w:val="00C67340"/>
    <w:rsid w:val="00C67896"/>
    <w:rsid w:val="00C7312E"/>
    <w:rsid w:val="00C73466"/>
    <w:rsid w:val="00C748E3"/>
    <w:rsid w:val="00C76C16"/>
    <w:rsid w:val="00C83AE5"/>
    <w:rsid w:val="00C8422A"/>
    <w:rsid w:val="00C91AED"/>
    <w:rsid w:val="00C928AE"/>
    <w:rsid w:val="00C942DA"/>
    <w:rsid w:val="00C96A2A"/>
    <w:rsid w:val="00C96DD5"/>
    <w:rsid w:val="00C97756"/>
    <w:rsid w:val="00CA0498"/>
    <w:rsid w:val="00CA4681"/>
    <w:rsid w:val="00CA6F00"/>
    <w:rsid w:val="00CA742C"/>
    <w:rsid w:val="00CB051B"/>
    <w:rsid w:val="00CB0982"/>
    <w:rsid w:val="00CB4E8D"/>
    <w:rsid w:val="00CB5B07"/>
    <w:rsid w:val="00CC19C7"/>
    <w:rsid w:val="00CC38F5"/>
    <w:rsid w:val="00CC58AF"/>
    <w:rsid w:val="00CD0FD8"/>
    <w:rsid w:val="00CD1D52"/>
    <w:rsid w:val="00CD2284"/>
    <w:rsid w:val="00CD62BB"/>
    <w:rsid w:val="00CD6A74"/>
    <w:rsid w:val="00CE005D"/>
    <w:rsid w:val="00CE0C67"/>
    <w:rsid w:val="00CE1AB9"/>
    <w:rsid w:val="00CE1DFF"/>
    <w:rsid w:val="00CE2A1F"/>
    <w:rsid w:val="00CE69FC"/>
    <w:rsid w:val="00CE6FC9"/>
    <w:rsid w:val="00CF2280"/>
    <w:rsid w:val="00CF5B0C"/>
    <w:rsid w:val="00D015E5"/>
    <w:rsid w:val="00D01F23"/>
    <w:rsid w:val="00D0262B"/>
    <w:rsid w:val="00D0595A"/>
    <w:rsid w:val="00D0660A"/>
    <w:rsid w:val="00D10AD1"/>
    <w:rsid w:val="00D13AC2"/>
    <w:rsid w:val="00D14B07"/>
    <w:rsid w:val="00D14E70"/>
    <w:rsid w:val="00D159AC"/>
    <w:rsid w:val="00D165E1"/>
    <w:rsid w:val="00D17074"/>
    <w:rsid w:val="00D25444"/>
    <w:rsid w:val="00D2585C"/>
    <w:rsid w:val="00D26789"/>
    <w:rsid w:val="00D31E56"/>
    <w:rsid w:val="00D32367"/>
    <w:rsid w:val="00D32E22"/>
    <w:rsid w:val="00D33AF9"/>
    <w:rsid w:val="00D41698"/>
    <w:rsid w:val="00D51855"/>
    <w:rsid w:val="00D536CA"/>
    <w:rsid w:val="00D53A52"/>
    <w:rsid w:val="00D54200"/>
    <w:rsid w:val="00D54260"/>
    <w:rsid w:val="00D54B0C"/>
    <w:rsid w:val="00D54BF8"/>
    <w:rsid w:val="00D63324"/>
    <w:rsid w:val="00D6510A"/>
    <w:rsid w:val="00D659DD"/>
    <w:rsid w:val="00D66CC0"/>
    <w:rsid w:val="00D70D33"/>
    <w:rsid w:val="00D70EA3"/>
    <w:rsid w:val="00D73B39"/>
    <w:rsid w:val="00D7483C"/>
    <w:rsid w:val="00D75AF5"/>
    <w:rsid w:val="00D761C9"/>
    <w:rsid w:val="00D76771"/>
    <w:rsid w:val="00D8039F"/>
    <w:rsid w:val="00D80822"/>
    <w:rsid w:val="00D82A68"/>
    <w:rsid w:val="00D86397"/>
    <w:rsid w:val="00D878EE"/>
    <w:rsid w:val="00D87C30"/>
    <w:rsid w:val="00D91C62"/>
    <w:rsid w:val="00D91FC7"/>
    <w:rsid w:val="00D92953"/>
    <w:rsid w:val="00D93DC9"/>
    <w:rsid w:val="00D94B36"/>
    <w:rsid w:val="00DA0A12"/>
    <w:rsid w:val="00DA30C0"/>
    <w:rsid w:val="00DA36B0"/>
    <w:rsid w:val="00DA57A8"/>
    <w:rsid w:val="00DA5F04"/>
    <w:rsid w:val="00DA7FD7"/>
    <w:rsid w:val="00DB137D"/>
    <w:rsid w:val="00DB6314"/>
    <w:rsid w:val="00DB67F7"/>
    <w:rsid w:val="00DB71AB"/>
    <w:rsid w:val="00DB792C"/>
    <w:rsid w:val="00DB7F8A"/>
    <w:rsid w:val="00DC029F"/>
    <w:rsid w:val="00DC076B"/>
    <w:rsid w:val="00DC2088"/>
    <w:rsid w:val="00DC3540"/>
    <w:rsid w:val="00DC373C"/>
    <w:rsid w:val="00DC451F"/>
    <w:rsid w:val="00DC4DBA"/>
    <w:rsid w:val="00DC6284"/>
    <w:rsid w:val="00DC6911"/>
    <w:rsid w:val="00DD11F9"/>
    <w:rsid w:val="00DD1562"/>
    <w:rsid w:val="00DD3B59"/>
    <w:rsid w:val="00DD443B"/>
    <w:rsid w:val="00DD5BCA"/>
    <w:rsid w:val="00DD6A04"/>
    <w:rsid w:val="00DD784F"/>
    <w:rsid w:val="00DE1A09"/>
    <w:rsid w:val="00DE201E"/>
    <w:rsid w:val="00DE2028"/>
    <w:rsid w:val="00DE7B08"/>
    <w:rsid w:val="00DF0916"/>
    <w:rsid w:val="00DF193D"/>
    <w:rsid w:val="00DF4624"/>
    <w:rsid w:val="00DF570C"/>
    <w:rsid w:val="00DF635B"/>
    <w:rsid w:val="00E00CE0"/>
    <w:rsid w:val="00E00E12"/>
    <w:rsid w:val="00E02E26"/>
    <w:rsid w:val="00E03281"/>
    <w:rsid w:val="00E0353E"/>
    <w:rsid w:val="00E053A3"/>
    <w:rsid w:val="00E0691F"/>
    <w:rsid w:val="00E10771"/>
    <w:rsid w:val="00E11F02"/>
    <w:rsid w:val="00E13439"/>
    <w:rsid w:val="00E1343F"/>
    <w:rsid w:val="00E15127"/>
    <w:rsid w:val="00E15A88"/>
    <w:rsid w:val="00E17801"/>
    <w:rsid w:val="00E20FB4"/>
    <w:rsid w:val="00E23F1A"/>
    <w:rsid w:val="00E26D7F"/>
    <w:rsid w:val="00E33663"/>
    <w:rsid w:val="00E33C89"/>
    <w:rsid w:val="00E33DDB"/>
    <w:rsid w:val="00E349CE"/>
    <w:rsid w:val="00E34C04"/>
    <w:rsid w:val="00E42EB9"/>
    <w:rsid w:val="00E446EC"/>
    <w:rsid w:val="00E453F4"/>
    <w:rsid w:val="00E4675F"/>
    <w:rsid w:val="00E46899"/>
    <w:rsid w:val="00E5047A"/>
    <w:rsid w:val="00E5210E"/>
    <w:rsid w:val="00E53538"/>
    <w:rsid w:val="00E53604"/>
    <w:rsid w:val="00E53CBE"/>
    <w:rsid w:val="00E568DA"/>
    <w:rsid w:val="00E56C5B"/>
    <w:rsid w:val="00E61E4F"/>
    <w:rsid w:val="00E64500"/>
    <w:rsid w:val="00E67797"/>
    <w:rsid w:val="00E73D22"/>
    <w:rsid w:val="00E8256D"/>
    <w:rsid w:val="00E90546"/>
    <w:rsid w:val="00E90788"/>
    <w:rsid w:val="00E90CC1"/>
    <w:rsid w:val="00E9388F"/>
    <w:rsid w:val="00E94A23"/>
    <w:rsid w:val="00E96FE7"/>
    <w:rsid w:val="00EA0CB3"/>
    <w:rsid w:val="00EA5079"/>
    <w:rsid w:val="00EA5764"/>
    <w:rsid w:val="00EB273E"/>
    <w:rsid w:val="00EB4989"/>
    <w:rsid w:val="00EC05F7"/>
    <w:rsid w:val="00EC0F70"/>
    <w:rsid w:val="00EC1C1E"/>
    <w:rsid w:val="00EC265D"/>
    <w:rsid w:val="00EC488B"/>
    <w:rsid w:val="00EC5BC7"/>
    <w:rsid w:val="00ED03C5"/>
    <w:rsid w:val="00ED4448"/>
    <w:rsid w:val="00ED45A1"/>
    <w:rsid w:val="00ED607F"/>
    <w:rsid w:val="00ED6E69"/>
    <w:rsid w:val="00EE4985"/>
    <w:rsid w:val="00EE60A3"/>
    <w:rsid w:val="00EE6C71"/>
    <w:rsid w:val="00EF125A"/>
    <w:rsid w:val="00EF2DCB"/>
    <w:rsid w:val="00EF6518"/>
    <w:rsid w:val="00EF6B45"/>
    <w:rsid w:val="00EF6E48"/>
    <w:rsid w:val="00F03A46"/>
    <w:rsid w:val="00F04C5D"/>
    <w:rsid w:val="00F07E87"/>
    <w:rsid w:val="00F12476"/>
    <w:rsid w:val="00F146F6"/>
    <w:rsid w:val="00F2023F"/>
    <w:rsid w:val="00F20C01"/>
    <w:rsid w:val="00F20CA6"/>
    <w:rsid w:val="00F21E5E"/>
    <w:rsid w:val="00F31B17"/>
    <w:rsid w:val="00F31D4F"/>
    <w:rsid w:val="00F352E8"/>
    <w:rsid w:val="00F35594"/>
    <w:rsid w:val="00F368EB"/>
    <w:rsid w:val="00F3779C"/>
    <w:rsid w:val="00F40B9B"/>
    <w:rsid w:val="00F413DA"/>
    <w:rsid w:val="00F47560"/>
    <w:rsid w:val="00F53DEA"/>
    <w:rsid w:val="00F56FC3"/>
    <w:rsid w:val="00F6181E"/>
    <w:rsid w:val="00F61D98"/>
    <w:rsid w:val="00F635C3"/>
    <w:rsid w:val="00F6428A"/>
    <w:rsid w:val="00F643A7"/>
    <w:rsid w:val="00F650C1"/>
    <w:rsid w:val="00F66960"/>
    <w:rsid w:val="00F66DA9"/>
    <w:rsid w:val="00F678AF"/>
    <w:rsid w:val="00F67ACA"/>
    <w:rsid w:val="00F709E7"/>
    <w:rsid w:val="00F70F5F"/>
    <w:rsid w:val="00F772EF"/>
    <w:rsid w:val="00F77E70"/>
    <w:rsid w:val="00F83306"/>
    <w:rsid w:val="00F84718"/>
    <w:rsid w:val="00F84912"/>
    <w:rsid w:val="00F86644"/>
    <w:rsid w:val="00F869D3"/>
    <w:rsid w:val="00F90A57"/>
    <w:rsid w:val="00F90C87"/>
    <w:rsid w:val="00F91C4E"/>
    <w:rsid w:val="00F93048"/>
    <w:rsid w:val="00F94E5E"/>
    <w:rsid w:val="00F97278"/>
    <w:rsid w:val="00FA33EF"/>
    <w:rsid w:val="00FA5B91"/>
    <w:rsid w:val="00FB1143"/>
    <w:rsid w:val="00FB1A5E"/>
    <w:rsid w:val="00FB2A26"/>
    <w:rsid w:val="00FB7A8A"/>
    <w:rsid w:val="00FB7E99"/>
    <w:rsid w:val="00FC05F4"/>
    <w:rsid w:val="00FC0B39"/>
    <w:rsid w:val="00FC1B8A"/>
    <w:rsid w:val="00FC20AF"/>
    <w:rsid w:val="00FC3B6D"/>
    <w:rsid w:val="00FC4CEE"/>
    <w:rsid w:val="00FC5DF0"/>
    <w:rsid w:val="00FC5E74"/>
    <w:rsid w:val="00FC7576"/>
    <w:rsid w:val="00FC78AD"/>
    <w:rsid w:val="00FD04EB"/>
    <w:rsid w:val="00FD25EF"/>
    <w:rsid w:val="00FD27F0"/>
    <w:rsid w:val="00FD3708"/>
    <w:rsid w:val="00FD590A"/>
    <w:rsid w:val="00FD7EDE"/>
    <w:rsid w:val="00FE0711"/>
    <w:rsid w:val="00FE17EA"/>
    <w:rsid w:val="00FE538C"/>
    <w:rsid w:val="00FF05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7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867B2"/>
    <w:pPr>
      <w:ind w:left="720"/>
      <w:contextualSpacing/>
    </w:pPr>
  </w:style>
  <w:style w:type="paragraph" w:styleId="Koptekst">
    <w:name w:val="header"/>
    <w:basedOn w:val="Standaard"/>
    <w:link w:val="KoptekstChar"/>
    <w:rsid w:val="0058645A"/>
    <w:pPr>
      <w:tabs>
        <w:tab w:val="center" w:pos="4536"/>
        <w:tab w:val="right" w:pos="9072"/>
      </w:tabs>
    </w:pPr>
  </w:style>
  <w:style w:type="character" w:customStyle="1" w:styleId="KoptekstChar">
    <w:name w:val="Koptekst Char"/>
    <w:basedOn w:val="Standaardalinea-lettertype"/>
    <w:link w:val="Koptekst"/>
    <w:rsid w:val="0058645A"/>
    <w:rPr>
      <w:rFonts w:ascii="Arial" w:hAnsi="Arial"/>
      <w:sz w:val="24"/>
      <w:szCs w:val="24"/>
    </w:rPr>
  </w:style>
  <w:style w:type="paragraph" w:styleId="Voettekst">
    <w:name w:val="footer"/>
    <w:basedOn w:val="Standaard"/>
    <w:link w:val="VoettekstChar"/>
    <w:uiPriority w:val="99"/>
    <w:rsid w:val="0058645A"/>
    <w:pPr>
      <w:tabs>
        <w:tab w:val="center" w:pos="4536"/>
        <w:tab w:val="right" w:pos="9072"/>
      </w:tabs>
    </w:pPr>
  </w:style>
  <w:style w:type="character" w:customStyle="1" w:styleId="VoettekstChar">
    <w:name w:val="Voettekst Char"/>
    <w:basedOn w:val="Standaardalinea-lettertype"/>
    <w:link w:val="Voettekst"/>
    <w:uiPriority w:val="99"/>
    <w:rsid w:val="0058645A"/>
    <w:rPr>
      <w:rFonts w:ascii="Arial" w:hAnsi="Arial"/>
      <w:sz w:val="24"/>
      <w:szCs w:val="24"/>
    </w:rPr>
  </w:style>
  <w:style w:type="paragraph" w:styleId="Normaalweb">
    <w:name w:val="Normal (Web)"/>
    <w:basedOn w:val="Standaard"/>
    <w:uiPriority w:val="99"/>
    <w:unhideWhenUsed/>
    <w:rsid w:val="00397322"/>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7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867B2"/>
    <w:pPr>
      <w:ind w:left="720"/>
      <w:contextualSpacing/>
    </w:pPr>
  </w:style>
  <w:style w:type="paragraph" w:styleId="Koptekst">
    <w:name w:val="header"/>
    <w:basedOn w:val="Standaard"/>
    <w:link w:val="KoptekstChar"/>
    <w:rsid w:val="0058645A"/>
    <w:pPr>
      <w:tabs>
        <w:tab w:val="center" w:pos="4536"/>
        <w:tab w:val="right" w:pos="9072"/>
      </w:tabs>
    </w:pPr>
  </w:style>
  <w:style w:type="character" w:customStyle="1" w:styleId="KoptekstChar">
    <w:name w:val="Koptekst Char"/>
    <w:basedOn w:val="Standaardalinea-lettertype"/>
    <w:link w:val="Koptekst"/>
    <w:rsid w:val="0058645A"/>
    <w:rPr>
      <w:rFonts w:ascii="Arial" w:hAnsi="Arial"/>
      <w:sz w:val="24"/>
      <w:szCs w:val="24"/>
    </w:rPr>
  </w:style>
  <w:style w:type="paragraph" w:styleId="Voettekst">
    <w:name w:val="footer"/>
    <w:basedOn w:val="Standaard"/>
    <w:link w:val="VoettekstChar"/>
    <w:uiPriority w:val="99"/>
    <w:rsid w:val="0058645A"/>
    <w:pPr>
      <w:tabs>
        <w:tab w:val="center" w:pos="4536"/>
        <w:tab w:val="right" w:pos="9072"/>
      </w:tabs>
    </w:pPr>
  </w:style>
  <w:style w:type="character" w:customStyle="1" w:styleId="VoettekstChar">
    <w:name w:val="Voettekst Char"/>
    <w:basedOn w:val="Standaardalinea-lettertype"/>
    <w:link w:val="Voettekst"/>
    <w:uiPriority w:val="99"/>
    <w:rsid w:val="0058645A"/>
    <w:rPr>
      <w:rFonts w:ascii="Arial" w:hAnsi="Arial"/>
      <w:sz w:val="24"/>
      <w:szCs w:val="24"/>
    </w:rPr>
  </w:style>
  <w:style w:type="paragraph" w:styleId="Normaalweb">
    <w:name w:val="Normal (Web)"/>
    <w:basedOn w:val="Standaard"/>
    <w:uiPriority w:val="99"/>
    <w:unhideWhenUsed/>
    <w:rsid w:val="0039732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41202936.dotm</Template>
  <TotalTime>1</TotalTime>
  <Pages>3</Pages>
  <Words>615</Words>
  <Characters>3384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Tiwos, tilburgse woonstichting</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Marinus</dc:creator>
  <cp:lastModifiedBy>Koos Amendt</cp:lastModifiedBy>
  <cp:revision>2</cp:revision>
  <cp:lastPrinted>2015-11-05T13:41:00Z</cp:lastPrinted>
  <dcterms:created xsi:type="dcterms:W3CDTF">2016-09-14T13:08:00Z</dcterms:created>
  <dcterms:modified xsi:type="dcterms:W3CDTF">2016-09-14T13:08:00Z</dcterms:modified>
</cp:coreProperties>
</file>